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A6" w:rsidRPr="00FC644C" w:rsidRDefault="00AA56A6" w:rsidP="00AE0075">
      <w:pPr>
        <w:spacing w:after="0" w:line="240" w:lineRule="auto"/>
        <w:jc w:val="center"/>
        <w:rPr>
          <w:rFonts w:ascii="Verdana" w:eastAsiaTheme="majorEastAsia" w:hAnsi="Verdana" w:cstheme="majorBidi"/>
          <w:b/>
          <w:color w:val="000000" w:themeColor="text1"/>
          <w:kern w:val="24"/>
          <w:sz w:val="32"/>
          <w:szCs w:val="32"/>
        </w:rPr>
      </w:pPr>
      <w:r w:rsidRPr="00FC644C">
        <w:rPr>
          <w:rFonts w:ascii="Verdana" w:eastAsiaTheme="majorEastAsia" w:hAnsi="Verdana" w:cstheme="majorBidi"/>
          <w:b/>
          <w:color w:val="000000" w:themeColor="text1"/>
          <w:kern w:val="24"/>
          <w:sz w:val="32"/>
          <w:szCs w:val="32"/>
        </w:rPr>
        <w:t xml:space="preserve">MEDICARE LCD </w:t>
      </w:r>
      <w:r w:rsidRPr="00FC644C">
        <w:rPr>
          <w:rFonts w:ascii="Verdana" w:eastAsiaTheme="majorEastAsia" w:hAnsi="Verdana" w:cstheme="majorBidi"/>
          <w:b/>
          <w:color w:val="000000" w:themeColor="text1"/>
          <w:kern w:val="24"/>
          <w:sz w:val="32"/>
          <w:szCs w:val="32"/>
        </w:rPr>
        <w:br/>
        <w:t>EPIDURAL STEROID INJECTIONS</w:t>
      </w:r>
      <w:r w:rsidRPr="00FC644C">
        <w:rPr>
          <w:rFonts w:ascii="Verdana" w:eastAsiaTheme="majorEastAsia" w:hAnsi="Verdana" w:cstheme="majorBidi"/>
          <w:b/>
          <w:color w:val="000000" w:themeColor="text1"/>
          <w:kern w:val="24"/>
          <w:sz w:val="32"/>
          <w:szCs w:val="32"/>
        </w:rPr>
        <w:br/>
        <w:t>effective: December 12, 2021</w:t>
      </w:r>
    </w:p>
    <w:p w:rsidR="00AE0075" w:rsidRDefault="00AE0075" w:rsidP="00AA56A6">
      <w:pPr>
        <w:spacing w:after="0"/>
        <w:rPr>
          <w:rFonts w:asciiTheme="majorHAnsi" w:eastAsiaTheme="majorEastAsia" w:hAnsi="Calibri" w:cs="Verdana"/>
          <w:b/>
          <w:bCs/>
          <w:color w:val="000000" w:themeColor="text1"/>
          <w:spacing w:val="1"/>
          <w:kern w:val="24"/>
          <w:sz w:val="24"/>
          <w:szCs w:val="24"/>
        </w:rPr>
      </w:pPr>
    </w:p>
    <w:p w:rsidR="00AA56A6" w:rsidRPr="00FC644C" w:rsidRDefault="00AA56A6" w:rsidP="00AE0075">
      <w:pPr>
        <w:spacing w:after="0"/>
        <w:jc w:val="center"/>
        <w:rPr>
          <w:rFonts w:ascii="Verdana" w:eastAsiaTheme="majorEastAsia" w:hAnsi="Verdana" w:cs="Verdana"/>
          <w:b/>
          <w:bCs/>
          <w:color w:val="000000" w:themeColor="text1"/>
          <w:spacing w:val="1"/>
          <w:kern w:val="24"/>
          <w:sz w:val="28"/>
          <w:szCs w:val="28"/>
        </w:rPr>
      </w:pPr>
      <w:r w:rsidRPr="00FC644C">
        <w:rPr>
          <w:rFonts w:ascii="Verdana" w:eastAsiaTheme="majorEastAsia" w:hAnsi="Verdana" w:cs="Verdana"/>
          <w:b/>
          <w:bCs/>
          <w:color w:val="000000" w:themeColor="text1"/>
          <w:spacing w:val="1"/>
          <w:kern w:val="24"/>
          <w:sz w:val="28"/>
          <w:szCs w:val="28"/>
        </w:rPr>
        <w:t>Covered</w:t>
      </w:r>
      <w:r w:rsidRPr="00FC644C">
        <w:rPr>
          <w:rFonts w:ascii="Verdana" w:eastAsiaTheme="majorEastAsia" w:hAnsi="Verdana" w:cs="Verdana"/>
          <w:b/>
          <w:bCs/>
          <w:color w:val="000000" w:themeColor="text1"/>
          <w:spacing w:val="-6"/>
          <w:kern w:val="24"/>
          <w:sz w:val="28"/>
          <w:szCs w:val="28"/>
        </w:rPr>
        <w:t xml:space="preserve"> </w:t>
      </w:r>
      <w:r w:rsidRPr="00FC644C">
        <w:rPr>
          <w:rFonts w:ascii="Verdana" w:eastAsiaTheme="majorEastAsia" w:hAnsi="Verdana" w:cs="Verdana"/>
          <w:b/>
          <w:bCs/>
          <w:color w:val="000000" w:themeColor="text1"/>
          <w:spacing w:val="1"/>
          <w:kern w:val="24"/>
          <w:sz w:val="28"/>
          <w:szCs w:val="28"/>
        </w:rPr>
        <w:t>Indications</w:t>
      </w:r>
    </w:p>
    <w:p w:rsidR="00AA56A6" w:rsidRPr="00FC644C" w:rsidRDefault="00AA56A6" w:rsidP="00AA56A6">
      <w:pPr>
        <w:spacing w:after="0"/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</w:pP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History,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physical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examination,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and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concordant </w:t>
      </w:r>
      <w:r w:rsidRPr="00FC644C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>radiological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image-based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diagnostic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testing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that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="00AE0075"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support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>one</w:t>
      </w:r>
      <w:r w:rsidRPr="00FC644C">
        <w:rPr>
          <w:rFonts w:ascii="Verdana" w:eastAsiaTheme="minorEastAsia" w:hAnsi="Verdana" w:cs="Verdana"/>
          <w:color w:val="000000" w:themeColor="text1"/>
          <w:spacing w:val="-1"/>
          <w:kern w:val="24"/>
          <w:sz w:val="24"/>
          <w:szCs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of</w:t>
      </w:r>
      <w:r w:rsidRPr="00FC644C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the following:</w:t>
      </w:r>
    </w:p>
    <w:p w:rsidR="00AA56A6" w:rsidRPr="00FC644C" w:rsidRDefault="00AA56A6" w:rsidP="00AE0075">
      <w:pPr>
        <w:pStyle w:val="ListParagraph"/>
        <w:numPr>
          <w:ilvl w:val="0"/>
          <w:numId w:val="16"/>
        </w:numPr>
        <w:rPr>
          <w:rFonts w:ascii="Verdana" w:eastAsiaTheme="minorEastAsia" w:hAnsi="Verdana" w:cs="Verdana"/>
          <w:bCs/>
          <w:color w:val="000000" w:themeColor="text1"/>
          <w:spacing w:val="2"/>
          <w:kern w:val="24"/>
        </w:rPr>
      </w:pP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u w:val="single"/>
        </w:rPr>
        <w:t>Lumbar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,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u w:val="single"/>
        </w:rPr>
        <w:t>cervical or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u w:val="single"/>
        </w:rPr>
        <w:t>thoracic radiculopathy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 (3 regions), radicular pain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u w:val="single"/>
        </w:rPr>
        <w:t>and/or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 neurogenic claudication due 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to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disc herniation, osteophyte or osteophyte complexes, severe degenerative disc disease, 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producing </w:t>
      </w:r>
      <w:r w:rsidRPr="00FC644C">
        <w:rPr>
          <w:rFonts w:ascii="Verdana" w:eastAsiaTheme="minorEastAsia" w:hAnsi="Verdana" w:cs="Verdana"/>
          <w:color w:val="000000" w:themeColor="text1"/>
          <w:spacing w:val="-64"/>
          <w:kern w:val="24"/>
        </w:rPr>
        <w:t xml:space="preserve"> </w:t>
      </w:r>
      <w:proofErr w:type="spellStart"/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>foraminal</w:t>
      </w:r>
      <w:proofErr w:type="spellEnd"/>
      <w:r w:rsidRPr="00FC644C">
        <w:rPr>
          <w:rFonts w:ascii="Verdana" w:eastAsiaTheme="minorEastAsia" w:hAnsi="Verdana" w:cs="Verdana"/>
          <w:color w:val="000000" w:themeColor="text1"/>
          <w:kern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>or</w:t>
      </w:r>
      <w:r w:rsidRPr="00FC644C">
        <w:rPr>
          <w:rFonts w:ascii="Verdana" w:eastAsiaTheme="minorEastAsia" w:hAnsi="Verdana" w:cs="Verdana"/>
          <w:color w:val="000000" w:themeColor="text1"/>
          <w:kern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>central</w:t>
      </w:r>
      <w:r w:rsidRPr="00FC644C">
        <w:rPr>
          <w:rFonts w:ascii="Verdana" w:eastAsiaTheme="minorEastAsia" w:hAnsi="Verdana" w:cs="Verdana"/>
          <w:color w:val="000000" w:themeColor="text1"/>
          <w:kern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>spinal</w:t>
      </w:r>
      <w:r w:rsidRPr="00FC644C">
        <w:rPr>
          <w:rFonts w:ascii="Verdana" w:eastAsiaTheme="minorEastAsia" w:hAnsi="Verdana" w:cs="Verdana"/>
          <w:color w:val="000000" w:themeColor="text1"/>
          <w:kern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>stenosis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  <w:position w:val="9"/>
          <w:vertAlign w:val="superscript"/>
        </w:rPr>
        <w:t xml:space="preserve"> </w:t>
      </w:r>
      <w:r w:rsidRPr="00FC644C">
        <w:rPr>
          <w:rFonts w:ascii="Verdana" w:eastAsiaTheme="minorEastAsia" w:hAnsi="Verdana" w:cs="Verdana"/>
          <w:bCs/>
          <w:color w:val="000000" w:themeColor="text1"/>
          <w:spacing w:val="2"/>
          <w:kern w:val="24"/>
        </w:rPr>
        <w:t>OR</w:t>
      </w:r>
    </w:p>
    <w:p w:rsidR="00AA56A6" w:rsidRPr="00FC644C" w:rsidRDefault="00AA56A6" w:rsidP="00AE0075">
      <w:pPr>
        <w:pStyle w:val="ListParagraph"/>
        <w:numPr>
          <w:ilvl w:val="0"/>
          <w:numId w:val="16"/>
        </w:numPr>
        <w:rPr>
          <w:rFonts w:ascii="Verdana" w:eastAsiaTheme="minorEastAsia" w:hAnsi="Verdana" w:cs="Verdana"/>
          <w:bCs/>
          <w:color w:val="000000" w:themeColor="text1"/>
          <w:spacing w:val="2"/>
          <w:kern w:val="24"/>
        </w:rPr>
      </w:pP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>Post-laminectomy</w:t>
      </w:r>
      <w:r w:rsidRPr="00FC644C">
        <w:rPr>
          <w:rFonts w:ascii="Verdana" w:eastAsiaTheme="minorEastAsia" w:hAnsi="Verdana" w:cs="Verdana"/>
          <w:color w:val="000000" w:themeColor="text1"/>
          <w:spacing w:val="-3"/>
          <w:kern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>syndrome,</w:t>
      </w:r>
      <w:r w:rsidRPr="00FC644C">
        <w:rPr>
          <w:rFonts w:ascii="Verdana" w:eastAsiaTheme="minorEastAsia" w:hAnsi="Verdana" w:cs="Verdana"/>
          <w:color w:val="000000" w:themeColor="text1"/>
          <w:spacing w:val="-3"/>
          <w:kern w:val="24"/>
          <w:position w:val="9"/>
          <w:vertAlign w:val="superscript"/>
        </w:rPr>
        <w:t xml:space="preserve"> </w:t>
      </w:r>
      <w:r w:rsidRPr="00FC644C">
        <w:rPr>
          <w:rFonts w:ascii="Verdana" w:eastAsiaTheme="minorEastAsia" w:hAnsi="Verdana" w:cs="Verdana"/>
          <w:bCs/>
          <w:color w:val="000000" w:themeColor="text1"/>
          <w:spacing w:val="2"/>
          <w:kern w:val="24"/>
        </w:rPr>
        <w:t>OR</w:t>
      </w:r>
    </w:p>
    <w:p w:rsidR="00AA56A6" w:rsidRPr="00FC644C" w:rsidRDefault="00AA56A6" w:rsidP="00AE0075">
      <w:pPr>
        <w:pStyle w:val="ListParagraph"/>
        <w:numPr>
          <w:ilvl w:val="0"/>
          <w:numId w:val="16"/>
        </w:numPr>
        <w:rPr>
          <w:rFonts w:ascii="Verdana" w:eastAsiaTheme="majorEastAsia" w:hAnsi="Verdana" w:cs="Verdana"/>
          <w:bCs/>
          <w:color w:val="000000" w:themeColor="text1"/>
          <w:spacing w:val="1"/>
          <w:kern w:val="24"/>
        </w:rPr>
      </w:pP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>Acute</w:t>
      </w:r>
      <w:r w:rsidRPr="00FC644C">
        <w:rPr>
          <w:rFonts w:ascii="Verdana" w:eastAsiaTheme="minorEastAsia" w:hAnsi="Verdana" w:cs="Verdana"/>
          <w:color w:val="000000" w:themeColor="text1"/>
          <w:spacing w:val="-1"/>
          <w:kern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>herpes</w:t>
      </w:r>
      <w:r w:rsidRPr="00FC644C">
        <w:rPr>
          <w:rFonts w:ascii="Verdana" w:eastAsiaTheme="minorEastAsia" w:hAnsi="Verdana" w:cs="Verdana"/>
          <w:color w:val="000000" w:themeColor="text1"/>
          <w:spacing w:val="-2"/>
          <w:kern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>zoster</w:t>
      </w:r>
      <w:r w:rsidRPr="00FC644C">
        <w:rPr>
          <w:rFonts w:ascii="Verdana" w:eastAsiaTheme="minorEastAsia" w:hAnsi="Verdana" w:cs="Verdana"/>
          <w:color w:val="000000" w:themeColor="text1"/>
          <w:spacing w:val="-1"/>
          <w:kern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1"/>
          <w:kern w:val="24"/>
        </w:rPr>
        <w:t>associated</w:t>
      </w:r>
      <w:r w:rsidRPr="00FC644C">
        <w:rPr>
          <w:rFonts w:ascii="Verdana" w:eastAsiaTheme="minorEastAsia" w:hAnsi="Verdana" w:cs="Verdana"/>
          <w:color w:val="000000" w:themeColor="text1"/>
          <w:spacing w:val="-1"/>
          <w:kern w:val="24"/>
        </w:rPr>
        <w:t xml:space="preserve"> </w:t>
      </w:r>
      <w:r w:rsidRPr="00FC644C">
        <w:rPr>
          <w:rFonts w:ascii="Verdana" w:eastAsiaTheme="minorEastAsia" w:hAnsi="Verdana" w:cs="Verdana"/>
          <w:color w:val="000000" w:themeColor="text1"/>
          <w:spacing w:val="2"/>
          <w:kern w:val="24"/>
        </w:rPr>
        <w:t>pain</w:t>
      </w:r>
    </w:p>
    <w:p w:rsidR="00A81D9D" w:rsidRDefault="00A81D9D" w:rsidP="00AA56A6">
      <w:pPr>
        <w:spacing w:after="0" w:line="240" w:lineRule="auto"/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</w:pPr>
    </w:p>
    <w:p w:rsidR="00AA56A6" w:rsidRPr="00FC644C" w:rsidRDefault="00AA56A6" w:rsidP="00AA56A6">
      <w:pPr>
        <w:spacing w:after="0" w:line="240" w:lineRule="auto"/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</w:pPr>
      <w:r w:rsidRPr="00FC644C">
        <w:rPr>
          <w:rFonts w:ascii="Verdana" w:eastAsiaTheme="majorEastAsia" w:hAnsi="Verdana" w:cstheme="majorBidi"/>
          <w:b/>
          <w:color w:val="000000" w:themeColor="text1"/>
          <w:kern w:val="24"/>
          <w:sz w:val="24"/>
          <w:szCs w:val="24"/>
        </w:rPr>
        <w:t>ESI: THREE (3) WAYS</w:t>
      </w:r>
    </w:p>
    <w:p w:rsidR="00AA56A6" w:rsidRPr="00FC644C" w:rsidRDefault="00AA56A6" w:rsidP="00AA56A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C644C">
        <w:rPr>
          <w:rFonts w:ascii="Verdana" w:eastAsiaTheme="minorEastAsia" w:hAnsi="Verdana"/>
          <w:bCs/>
          <w:color w:val="000000" w:themeColor="text1"/>
          <w:kern w:val="24"/>
        </w:rPr>
        <w:t xml:space="preserve">1. </w:t>
      </w:r>
      <w:proofErr w:type="spellStart"/>
      <w:r w:rsidRPr="00FC644C">
        <w:rPr>
          <w:rFonts w:ascii="Verdana" w:eastAsiaTheme="minorEastAsia" w:hAnsi="Verdana"/>
          <w:bCs/>
          <w:color w:val="000000" w:themeColor="text1"/>
          <w:spacing w:val="1"/>
          <w:kern w:val="24"/>
        </w:rPr>
        <w:t>Interlaminar</w:t>
      </w:r>
      <w:proofErr w:type="spellEnd"/>
      <w:r w:rsidRPr="00FC644C">
        <w:rPr>
          <w:rFonts w:ascii="Verdana" w:eastAsiaTheme="minorEastAsia" w:hAnsi="Verdana"/>
          <w:bCs/>
          <w:color w:val="000000" w:themeColor="text1"/>
          <w:spacing w:val="4"/>
          <w:kern w:val="24"/>
        </w:rPr>
        <w:t xml:space="preserve"> </w:t>
      </w:r>
      <w:r w:rsidRPr="00FC644C">
        <w:rPr>
          <w:rFonts w:ascii="Verdana" w:eastAsiaTheme="minorEastAsia" w:hAnsi="Verdana"/>
          <w:bCs/>
          <w:color w:val="000000" w:themeColor="text1"/>
          <w:spacing w:val="1"/>
          <w:kern w:val="24"/>
        </w:rPr>
        <w:t xml:space="preserve">(ILESI) </w:t>
      </w:r>
    </w:p>
    <w:p w:rsidR="00AA56A6" w:rsidRPr="00FC644C" w:rsidRDefault="00AA56A6" w:rsidP="00AA56A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C644C">
        <w:rPr>
          <w:rFonts w:ascii="Verdana" w:eastAsiaTheme="minorEastAsia" w:hAnsi="Verdana"/>
          <w:bCs/>
          <w:color w:val="000000" w:themeColor="text1"/>
          <w:kern w:val="24"/>
        </w:rPr>
        <w:t xml:space="preserve">2. </w:t>
      </w:r>
      <w:proofErr w:type="spellStart"/>
      <w:r w:rsidRPr="00FC644C">
        <w:rPr>
          <w:rFonts w:ascii="Verdana" w:eastAsiaTheme="minorEastAsia" w:hAnsi="Verdana"/>
          <w:bCs/>
          <w:color w:val="000000" w:themeColor="text1"/>
          <w:kern w:val="24"/>
        </w:rPr>
        <w:t>T</w:t>
      </w:r>
      <w:r w:rsidRPr="00FC644C">
        <w:rPr>
          <w:rFonts w:ascii="Verdana" w:eastAsiaTheme="minorEastAsia" w:hAnsi="Verdana"/>
          <w:bCs/>
          <w:color w:val="000000" w:themeColor="text1"/>
          <w:spacing w:val="1"/>
          <w:kern w:val="24"/>
        </w:rPr>
        <w:t>ransforaminal</w:t>
      </w:r>
      <w:proofErr w:type="spellEnd"/>
      <w:r w:rsidRPr="00FC644C">
        <w:rPr>
          <w:rFonts w:ascii="Verdana" w:eastAsiaTheme="minorEastAsia" w:hAnsi="Verdana"/>
          <w:bCs/>
          <w:color w:val="000000" w:themeColor="text1"/>
          <w:spacing w:val="1"/>
          <w:kern w:val="24"/>
        </w:rPr>
        <w:t xml:space="preserve"> Approach</w:t>
      </w:r>
      <w:r w:rsidRPr="00FC644C">
        <w:rPr>
          <w:rFonts w:ascii="Verdana" w:eastAsiaTheme="minorEastAsia" w:hAnsi="Verdana"/>
          <w:bCs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bCs/>
          <w:color w:val="000000" w:themeColor="text1"/>
          <w:spacing w:val="1"/>
          <w:kern w:val="24"/>
        </w:rPr>
        <w:t>(TFESI)</w:t>
      </w:r>
    </w:p>
    <w:p w:rsidR="00AA56A6" w:rsidRPr="00FC644C" w:rsidRDefault="00AA56A6" w:rsidP="00AA56A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C644C">
        <w:rPr>
          <w:rFonts w:ascii="Verdana" w:eastAsiaTheme="minorEastAsia" w:hAnsi="Verdana"/>
          <w:bCs/>
          <w:color w:val="000000" w:themeColor="text1"/>
          <w:spacing w:val="1"/>
          <w:kern w:val="24"/>
        </w:rPr>
        <w:t xml:space="preserve">3. Caudal ) Approach </w:t>
      </w:r>
      <w:r w:rsidRPr="00FC644C">
        <w:rPr>
          <w:rFonts w:ascii="Verdana" w:eastAsiaTheme="minorEastAsia" w:hAnsi="Verdana"/>
          <w:bCs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bCs/>
          <w:color w:val="000000" w:themeColor="text1"/>
          <w:spacing w:val="1"/>
          <w:kern w:val="24"/>
        </w:rPr>
        <w:t>(caudal ESI)</w:t>
      </w:r>
    </w:p>
    <w:p w:rsidR="00AA56A6" w:rsidRPr="00FC644C" w:rsidRDefault="00AA56A6" w:rsidP="00AA56A6">
      <w:pPr>
        <w:pStyle w:val="NormalWeb"/>
        <w:tabs>
          <w:tab w:val="left" w:pos="342"/>
        </w:tabs>
        <w:spacing w:before="55" w:beforeAutospacing="0" w:after="0" w:afterAutospacing="0"/>
        <w:ind w:left="72"/>
        <w:rPr>
          <w:rFonts w:ascii="Verdana" w:eastAsiaTheme="minorEastAsia" w:hAnsi="Verdana"/>
          <w:color w:val="000000" w:themeColor="text1"/>
          <w:spacing w:val="2"/>
          <w:kern w:val="24"/>
        </w:rPr>
      </w:pP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>ESIs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>should</w:t>
      </w:r>
      <w:r w:rsidRPr="00FC644C">
        <w:rPr>
          <w:rFonts w:ascii="Verdana" w:eastAsiaTheme="minorEastAsia" w:hAnsi="Verdana"/>
          <w:color w:val="000000" w:themeColor="text1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>be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>performed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 xml:space="preserve">in conjunction with conservative 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treatments. 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>Patients should be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>part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>of an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>active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kern w:val="24"/>
        </w:rPr>
        <w:t>rehabilitation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>program,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home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 xml:space="preserve"> exercise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>program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>or functional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 xml:space="preserve">restoration 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>program</w:t>
      </w:r>
      <w:r w:rsidRPr="00FC644C">
        <w:rPr>
          <w:rFonts w:ascii="Verdana" w:eastAsiaTheme="minorEastAsia" w:hAnsi="Verdana"/>
          <w:color w:val="000000" w:themeColor="text1"/>
          <w:spacing w:val="1"/>
          <w:kern w:val="24"/>
        </w:rPr>
        <w:t xml:space="preserve"> </w:t>
      </w:r>
      <w:r w:rsidRPr="00FC644C">
        <w:rPr>
          <w:rFonts w:ascii="Verdana" w:eastAsiaTheme="minorEastAsia" w:hAnsi="Verdana"/>
          <w:color w:val="000000" w:themeColor="text1"/>
          <w:spacing w:val="2"/>
          <w:kern w:val="24"/>
        </w:rPr>
        <w:t xml:space="preserve"> </w:t>
      </w:r>
    </w:p>
    <w:p w:rsidR="00AA56A6" w:rsidRPr="00FC644C" w:rsidRDefault="00AA56A6" w:rsidP="00AA56A6">
      <w:pPr>
        <w:pStyle w:val="NormalWeb"/>
        <w:tabs>
          <w:tab w:val="left" w:pos="342"/>
        </w:tabs>
        <w:spacing w:before="55" w:beforeAutospacing="0" w:after="0" w:afterAutospacing="0"/>
        <w:ind w:left="72"/>
        <w:rPr>
          <w:rFonts w:ascii="Verdana" w:eastAsiaTheme="minorEastAsia" w:hAnsi="Verdana"/>
          <w:color w:val="000000" w:themeColor="text1"/>
          <w:spacing w:val="2"/>
          <w:kern w:val="24"/>
        </w:rPr>
      </w:pPr>
    </w:p>
    <w:p w:rsidR="00AA56A6" w:rsidRPr="00FC644C" w:rsidRDefault="00AA56A6" w:rsidP="00AA56A6">
      <w:pPr>
        <w:pStyle w:val="NormalWeb"/>
        <w:tabs>
          <w:tab w:val="left" w:pos="342"/>
        </w:tabs>
        <w:spacing w:before="0" w:beforeAutospacing="0" w:after="0" w:afterAutospacing="0"/>
        <w:ind w:left="72"/>
        <w:jc w:val="center"/>
        <w:rPr>
          <w:rFonts w:asciiTheme="majorHAnsi" w:eastAsiaTheme="majorEastAsia" w:hAnsi="Calibri" w:cs="Verdana"/>
          <w:b/>
          <w:bCs/>
          <w:color w:val="000000" w:themeColor="text1"/>
          <w:spacing w:val="1"/>
          <w:kern w:val="24"/>
          <w:sz w:val="32"/>
          <w:szCs w:val="32"/>
        </w:rPr>
      </w:pPr>
      <w:r w:rsidRPr="00FC644C">
        <w:rPr>
          <w:rFonts w:asciiTheme="majorHAnsi" w:eastAsiaTheme="majorEastAsia" w:hAnsi="Calibri" w:cs="Verdana"/>
          <w:b/>
          <w:bCs/>
          <w:color w:val="000000" w:themeColor="text1"/>
          <w:spacing w:val="1"/>
          <w:kern w:val="24"/>
          <w:sz w:val="32"/>
          <w:szCs w:val="32"/>
        </w:rPr>
        <w:t>AND</w:t>
      </w:r>
    </w:p>
    <w:p w:rsidR="00AA56A6" w:rsidRPr="00035914" w:rsidRDefault="00AA56A6" w:rsidP="00AA56A6">
      <w:pPr>
        <w:pStyle w:val="NormalWeb"/>
        <w:spacing w:before="0" w:beforeAutospacing="0" w:after="0" w:afterAutospacing="0"/>
      </w:pPr>
      <w:r w:rsidRPr="00722E9C">
        <w:rPr>
          <w:rFonts w:ascii="Verdana" w:eastAsiaTheme="minorEastAsia" w:hAnsi="Verdana" w:cs="Verdana"/>
          <w:b/>
          <w:color w:val="000000" w:themeColor="text1"/>
          <w:spacing w:val="1"/>
          <w:kern w:val="24"/>
        </w:rPr>
        <w:t>Severe</w:t>
      </w:r>
      <w:r w:rsidRPr="00722E9C">
        <w:rPr>
          <w:rFonts w:ascii="Verdana" w:eastAsiaTheme="minorEastAsia" w:hAnsi="Verdana" w:cs="Verdana"/>
          <w:b/>
          <w:color w:val="000000" w:themeColor="text1"/>
          <w:spacing w:val="2"/>
          <w:kern w:val="24"/>
        </w:rPr>
        <w:t xml:space="preserve"> </w:t>
      </w:r>
      <w:r w:rsidRPr="00722E9C">
        <w:rPr>
          <w:rFonts w:ascii="Verdana" w:eastAsiaTheme="minorEastAsia" w:hAnsi="Verdana" w:cs="Verdana"/>
          <w:b/>
          <w:color w:val="000000" w:themeColor="text1"/>
          <w:spacing w:val="1"/>
          <w:kern w:val="24"/>
        </w:rPr>
        <w:t>enough</w:t>
      </w:r>
      <w:r w:rsidRPr="00722E9C">
        <w:rPr>
          <w:rFonts w:ascii="Verdana" w:eastAsiaTheme="minorEastAsia" w:hAnsi="Verdana" w:cs="Verdana"/>
          <w:b/>
          <w:color w:val="000000" w:themeColor="text1"/>
          <w:spacing w:val="4"/>
          <w:kern w:val="24"/>
        </w:rPr>
        <w:t xml:space="preserve"> </w:t>
      </w:r>
      <w:r w:rsidRPr="00722E9C">
        <w:rPr>
          <w:rFonts w:ascii="Verdana" w:eastAsiaTheme="minorEastAsia" w:hAnsi="Verdana" w:cs="Verdana"/>
          <w:b/>
          <w:color w:val="000000" w:themeColor="text1"/>
          <w:spacing w:val="1"/>
          <w:kern w:val="24"/>
        </w:rPr>
        <w:t>to</w:t>
      </w:r>
      <w:r w:rsidRPr="00722E9C">
        <w:rPr>
          <w:rFonts w:ascii="Verdana" w:eastAsiaTheme="minorEastAsia" w:hAnsi="Verdana" w:cs="Verdana"/>
          <w:b/>
          <w:color w:val="000000" w:themeColor="text1"/>
          <w:spacing w:val="3"/>
          <w:kern w:val="24"/>
        </w:rPr>
        <w:t xml:space="preserve"> </w:t>
      </w:r>
      <w:r w:rsidRPr="00722E9C">
        <w:rPr>
          <w:rFonts w:ascii="Verdana" w:eastAsiaTheme="minorEastAsia" w:hAnsi="Verdana" w:cs="Verdana"/>
          <w:b/>
          <w:color w:val="000000" w:themeColor="text1"/>
          <w:spacing w:val="1"/>
          <w:kern w:val="24"/>
        </w:rPr>
        <w:t>greatly</w:t>
      </w:r>
      <w:r w:rsidRPr="00722E9C">
        <w:rPr>
          <w:rFonts w:ascii="Verdana" w:eastAsiaTheme="minorEastAsia" w:hAnsi="Verdana" w:cs="Verdana"/>
          <w:b/>
          <w:color w:val="000000" w:themeColor="text1"/>
          <w:spacing w:val="3"/>
          <w:kern w:val="24"/>
        </w:rPr>
        <w:t xml:space="preserve"> </w:t>
      </w:r>
      <w:r w:rsidRPr="00722E9C">
        <w:rPr>
          <w:rFonts w:ascii="Verdana" w:eastAsiaTheme="minorEastAsia" w:hAnsi="Verdana" w:cs="Verdana"/>
          <w:b/>
          <w:color w:val="000000" w:themeColor="text1"/>
          <w:spacing w:val="1"/>
          <w:kern w:val="24"/>
        </w:rPr>
        <w:t>impact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:</w:t>
      </w:r>
      <w:r w:rsidRPr="00035914">
        <w:rPr>
          <w:rFonts w:ascii="Verdana" w:eastAsiaTheme="minorEastAsia" w:hAnsi="Verdana" w:cs="Verdana"/>
          <w:color w:val="000000" w:themeColor="text1"/>
          <w:spacing w:val="3"/>
          <w:kern w:val="24"/>
        </w:rPr>
        <w:t xml:space="preserve"> </w:t>
      </w:r>
    </w:p>
    <w:p w:rsidR="00AA56A6" w:rsidRPr="00035914" w:rsidRDefault="00AA56A6" w:rsidP="00AA56A6">
      <w:pPr>
        <w:pStyle w:val="ListParagraph"/>
        <w:numPr>
          <w:ilvl w:val="0"/>
          <w:numId w:val="3"/>
        </w:numPr>
      </w:pP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Quality of</w:t>
      </w:r>
      <w:r w:rsidRPr="00035914">
        <w:rPr>
          <w:rFonts w:ascii="Verdana" w:eastAsiaTheme="minorEastAsia" w:hAnsi="Verdana" w:cs="Verdana"/>
          <w:color w:val="000000" w:themeColor="text1"/>
          <w:kern w:val="24"/>
        </w:rPr>
        <w:t xml:space="preserve"> Life,</w:t>
      </w:r>
      <w:r w:rsidRPr="00035914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or </w:t>
      </w:r>
    </w:p>
    <w:p w:rsidR="00AA56A6" w:rsidRPr="00035914" w:rsidRDefault="00AA56A6" w:rsidP="00AA56A6">
      <w:pPr>
        <w:pStyle w:val="ListParagraph"/>
        <w:numPr>
          <w:ilvl w:val="0"/>
          <w:numId w:val="3"/>
        </w:numPr>
      </w:pP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Functional Ability </w:t>
      </w:r>
    </w:p>
    <w:p w:rsidR="00AA56A6" w:rsidRPr="00035914" w:rsidRDefault="00AA56A6" w:rsidP="00AA56A6">
      <w:pPr>
        <w:pStyle w:val="NormalWeb"/>
        <w:spacing w:before="154" w:beforeAutospacing="0" w:after="0" w:afterAutospacing="0"/>
      </w:pPr>
      <w:r w:rsidRPr="00035914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An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objective pain</w:t>
      </w:r>
      <w:r w:rsidRPr="00035914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scale</w:t>
      </w:r>
      <w:r w:rsidRPr="00035914">
        <w:rPr>
          <w:rFonts w:ascii="Verdana" w:eastAsiaTheme="minorEastAsia" w:hAnsi="Verdana" w:cs="Verdana"/>
          <w:color w:val="000000" w:themeColor="text1"/>
          <w:kern w:val="24"/>
        </w:rPr>
        <w:t xml:space="preserve"> </w:t>
      </w:r>
      <w:r w:rsidRPr="00035914">
        <w:rPr>
          <w:rFonts w:ascii="Verdana" w:eastAsiaTheme="minorEastAsia" w:hAnsi="Verdana" w:cs="Verdana"/>
          <w:b/>
          <w:bCs/>
          <w:color w:val="000000" w:themeColor="text1"/>
          <w:spacing w:val="1"/>
          <w:kern w:val="24"/>
          <w:u w:val="single"/>
        </w:rPr>
        <w:t>or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 functional</w:t>
      </w:r>
      <w:r w:rsidRPr="00035914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assessment</w:t>
      </w:r>
      <w:r w:rsidRPr="00035914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must be</w:t>
      </w:r>
      <w:r w:rsidRPr="00035914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performed</w:t>
      </w:r>
      <w:r w:rsidRPr="00035914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at baseline</w:t>
      </w:r>
      <w:r w:rsidRPr="00035914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kern w:val="24"/>
        </w:rPr>
        <w:t xml:space="preserve">(prior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to interventions). The </w:t>
      </w:r>
      <w:r w:rsidRPr="00035914">
        <w:rPr>
          <w:rFonts w:ascii="Verdana" w:eastAsiaTheme="minorEastAsia" w:hAnsi="Verdana" w:cs="Verdana"/>
          <w:b/>
          <w:bCs/>
          <w:color w:val="000000" w:themeColor="text1"/>
          <w:spacing w:val="1"/>
          <w:kern w:val="24"/>
          <w:u w:val="single"/>
        </w:rPr>
        <w:t>same scale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*</w:t>
      </w:r>
      <w:r w:rsidRPr="00035914">
        <w:rPr>
          <w:rFonts w:ascii="Verdana" w:eastAsiaTheme="minorEastAsia" w:hAnsi="Verdana" w:cs="Verdana"/>
          <w:color w:val="000000" w:themeColor="text1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must be</w:t>
      </w:r>
      <w:r w:rsidRPr="00035914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used</w:t>
      </w:r>
      <w:r w:rsidRPr="00035914">
        <w:rPr>
          <w:rFonts w:ascii="Verdana" w:eastAsiaTheme="minorEastAsia" w:hAnsi="Verdana" w:cs="Verdana"/>
          <w:color w:val="000000" w:themeColor="text1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at </w:t>
      </w:r>
      <w:r w:rsidRPr="00035914">
        <w:rPr>
          <w:rFonts w:ascii="Verdana" w:eastAsiaTheme="minorEastAsia" w:hAnsi="Verdana" w:cs="Verdana"/>
          <w:b/>
          <w:bCs/>
          <w:color w:val="000000" w:themeColor="text1"/>
          <w:spacing w:val="1"/>
          <w:kern w:val="24"/>
          <w:u w:val="single"/>
        </w:rPr>
        <w:t>each</w:t>
      </w:r>
      <w:r w:rsidRPr="00035914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follow-up for assessment</w:t>
      </w:r>
      <w:r w:rsidRPr="00035914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of</w:t>
      </w:r>
      <w:r w:rsidRPr="00035914">
        <w:rPr>
          <w:rFonts w:ascii="Verdana" w:eastAsiaTheme="minorEastAsia" w:hAnsi="Verdana" w:cs="Verdana"/>
          <w:color w:val="000000" w:themeColor="text1"/>
          <w:kern w:val="24"/>
        </w:rPr>
        <w:t xml:space="preserve">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response</w:t>
      </w:r>
    </w:p>
    <w:p w:rsidR="00AA56A6" w:rsidRPr="005E548F" w:rsidRDefault="00AA56A6" w:rsidP="00AA56A6">
      <w:pPr>
        <w:pStyle w:val="NormalWeb"/>
        <w:spacing w:before="154" w:beforeAutospacing="0" w:after="0" w:afterAutospacing="0"/>
        <w:rPr>
          <w:b/>
        </w:rPr>
      </w:pPr>
      <w:r w:rsidRPr="005E548F">
        <w:rPr>
          <w:rFonts w:ascii="Verdana" w:eastAsiaTheme="minorEastAsia" w:hAnsi="Verdana" w:cs="Verdana"/>
          <w:b/>
          <w:color w:val="000000" w:themeColor="text1"/>
          <w:spacing w:val="1"/>
          <w:kern w:val="24"/>
        </w:rPr>
        <w:t xml:space="preserve">ESIs must: </w:t>
      </w:r>
    </w:p>
    <w:p w:rsidR="00AA56A6" w:rsidRPr="00035914" w:rsidRDefault="00AA56A6" w:rsidP="00AA56A6">
      <w:pPr>
        <w:pStyle w:val="ListParagraph"/>
        <w:numPr>
          <w:ilvl w:val="0"/>
          <w:numId w:val="4"/>
        </w:numPr>
      </w:pPr>
      <w:r w:rsidRPr="00CB552D">
        <w:rPr>
          <w:rFonts w:ascii="Verdana" w:eastAsiaTheme="minorEastAsia" w:hAnsi="Verdana" w:cs="Verdana"/>
          <w:color w:val="000000" w:themeColor="text1"/>
          <w:spacing w:val="1"/>
          <w:kern w:val="24"/>
        </w:rPr>
        <w:t>Be performed under computed tomography (CT) or fluoroscopy image guidance with contrast</w:t>
      </w:r>
      <w:r w:rsidRPr="00CB552D">
        <w:rPr>
          <w:rFonts w:ascii="Verdana" w:eastAsiaTheme="minorEastAsia" w:hAnsi="Verdana" w:cs="Verdana"/>
          <w:color w:val="000000" w:themeColor="text1"/>
          <w:spacing w:val="3"/>
          <w:kern w:val="24"/>
          <w:position w:val="19"/>
          <w:vertAlign w:val="superscript"/>
        </w:rPr>
        <w:t xml:space="preserve"> </w:t>
      </w:r>
    </w:p>
    <w:p w:rsidR="00AA56A6" w:rsidRPr="00F516EB" w:rsidRDefault="00A81D9D" w:rsidP="00AA56A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eastAsiaTheme="minorEastAsia" w:hAnsi="Verdana" w:cs="Verdana"/>
          <w:color w:val="000000" w:themeColor="text1"/>
          <w:spacing w:val="1"/>
          <w:kern w:val="24"/>
        </w:rPr>
        <w:t>U</w:t>
      </w:r>
      <w:r w:rsidR="00AA56A6" w:rsidRPr="00F516EB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nless the patient has </w:t>
      </w:r>
      <w:r w:rsidR="00AA56A6" w:rsidRPr="00F516EB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a </w:t>
      </w:r>
      <w:r w:rsidR="00AA56A6" w:rsidRPr="00F516EB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documented contrast allergy or pregnancy where </w:t>
      </w:r>
      <w:r w:rsidR="00AA56A6" w:rsidRPr="00A81D9D">
        <w:rPr>
          <w:rFonts w:ascii="Verdana" w:eastAsiaTheme="minorEastAsia" w:hAnsi="Verdana" w:cs="Verdana"/>
          <w:color w:val="000000" w:themeColor="text1"/>
          <w:spacing w:val="1"/>
          <w:kern w:val="24"/>
          <w:u w:val="single"/>
        </w:rPr>
        <w:t>ultrasound guidance</w:t>
      </w:r>
      <w:r w:rsidR="00AA56A6" w:rsidRPr="00F516EB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 without contrast </w:t>
      </w:r>
      <w:r w:rsidR="00AA56A6" w:rsidRPr="00F516EB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may</w:t>
      </w:r>
      <w:r w:rsidR="00AA56A6" w:rsidRPr="00F516EB">
        <w:rPr>
          <w:rFonts w:ascii="Verdana" w:eastAsiaTheme="minorEastAsia" w:hAnsi="Verdana" w:cs="Verdana"/>
          <w:color w:val="000000" w:themeColor="text1"/>
          <w:kern w:val="24"/>
        </w:rPr>
        <w:t xml:space="preserve"> </w:t>
      </w:r>
      <w:r w:rsidR="00AA56A6" w:rsidRPr="00F516EB">
        <w:rPr>
          <w:rFonts w:ascii="Verdana" w:eastAsiaTheme="minorEastAsia" w:hAnsi="Verdana" w:cs="Verdana"/>
          <w:color w:val="000000" w:themeColor="text1"/>
          <w:spacing w:val="1"/>
          <w:kern w:val="24"/>
        </w:rPr>
        <w:t>be considered</w:t>
      </w:r>
    </w:p>
    <w:p w:rsidR="00AA56A6" w:rsidRPr="00CB552D" w:rsidRDefault="00AA56A6" w:rsidP="00AA56A6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F516EB">
        <w:rPr>
          <w:rFonts w:ascii="Verdana" w:hAnsi="Verdana"/>
        </w:rPr>
        <w:t xml:space="preserve">Caudal ESIs and </w:t>
      </w:r>
      <w:proofErr w:type="spellStart"/>
      <w:r w:rsidRPr="00F516EB">
        <w:rPr>
          <w:rFonts w:ascii="Verdana" w:hAnsi="Verdana"/>
        </w:rPr>
        <w:t>Interlaminar</w:t>
      </w:r>
      <w:proofErr w:type="spellEnd"/>
      <w:r w:rsidRPr="00F516EB">
        <w:rPr>
          <w:rFonts w:ascii="Verdana" w:hAnsi="Verdana"/>
        </w:rPr>
        <w:t xml:space="preserve"> ESIs (ILESIs) involve a maximum of one level are considered medically reasonable and necessary</w:t>
      </w:r>
    </w:p>
    <w:p w:rsidR="00AA56A6" w:rsidRPr="00F516EB" w:rsidRDefault="00AA56A6" w:rsidP="00AA56A6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F516EB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An </w:t>
      </w:r>
      <w:r w:rsidRPr="00F516EB">
        <w:rPr>
          <w:rFonts w:ascii="Verdana" w:eastAsiaTheme="minorEastAsia" w:hAnsi="Verdana" w:cs="Verdana"/>
          <w:color w:val="000000" w:themeColor="text1"/>
          <w:kern w:val="24"/>
        </w:rPr>
        <w:t xml:space="preserve">initial </w:t>
      </w:r>
      <w:r w:rsidRPr="00F516EB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injection of contrast is required to confirm epidural placement, unless the patient has </w:t>
      </w:r>
      <w:r w:rsidRPr="00F516EB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a </w:t>
      </w:r>
      <w:r w:rsidRPr="00F516EB">
        <w:rPr>
          <w:rFonts w:ascii="Verdana" w:eastAsiaTheme="minorEastAsia" w:hAnsi="Verdana" w:cs="Verdana"/>
          <w:color w:val="000000" w:themeColor="text1"/>
          <w:spacing w:val="3"/>
          <w:kern w:val="24"/>
        </w:rPr>
        <w:t>contraindication</w:t>
      </w:r>
      <w:r w:rsidRPr="00F516EB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 to contrast </w:t>
      </w:r>
    </w:p>
    <w:p w:rsidR="00AA56A6" w:rsidRPr="00F516EB" w:rsidRDefault="00AA56A6" w:rsidP="00AA56A6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516EB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Subsequent ESI should include corticosteroids and </w:t>
      </w:r>
      <w:r w:rsidRPr="00F516EB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may </w:t>
      </w:r>
      <w:r w:rsidRPr="00F516EB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be combined with </w:t>
      </w:r>
      <w:r w:rsidRPr="00F516EB">
        <w:rPr>
          <w:rFonts w:ascii="Verdana" w:eastAsiaTheme="minorEastAsia" w:hAnsi="Verdana" w:cs="Verdana"/>
          <w:color w:val="000000" w:themeColor="text1"/>
          <w:spacing w:val="-64"/>
          <w:kern w:val="24"/>
        </w:rPr>
        <w:t xml:space="preserve"> </w:t>
      </w:r>
      <w:r w:rsidRPr="00F516EB">
        <w:rPr>
          <w:rFonts w:ascii="Verdana" w:eastAsiaTheme="minorEastAsia" w:hAnsi="Verdana" w:cs="Verdana"/>
          <w:color w:val="000000" w:themeColor="text1"/>
          <w:spacing w:val="1"/>
          <w:kern w:val="24"/>
          <w:u w:val="single"/>
        </w:rPr>
        <w:t>anesthetics</w:t>
      </w:r>
      <w:r w:rsidRPr="00F516EB">
        <w:rPr>
          <w:rFonts w:ascii="Verdana" w:eastAsiaTheme="minorEastAsia" w:hAnsi="Verdana" w:cs="Verdana"/>
          <w:color w:val="000000" w:themeColor="text1"/>
          <w:kern w:val="24"/>
          <w:u w:val="single"/>
        </w:rPr>
        <w:t xml:space="preserve"> </w:t>
      </w:r>
      <w:r w:rsidRPr="00F516EB">
        <w:rPr>
          <w:rFonts w:ascii="Verdana" w:eastAsiaTheme="minorEastAsia" w:hAnsi="Verdana" w:cs="Verdana"/>
          <w:color w:val="000000" w:themeColor="text1"/>
          <w:spacing w:val="1"/>
          <w:kern w:val="24"/>
          <w:u w:val="single"/>
        </w:rPr>
        <w:t>or</w:t>
      </w:r>
      <w:r w:rsidRPr="00F516EB">
        <w:rPr>
          <w:rFonts w:ascii="Verdana" w:eastAsiaTheme="minorEastAsia" w:hAnsi="Verdana" w:cs="Verdana"/>
          <w:color w:val="000000" w:themeColor="text1"/>
          <w:kern w:val="24"/>
          <w:u w:val="single"/>
        </w:rPr>
        <w:t xml:space="preserve"> </w:t>
      </w:r>
      <w:r w:rsidRPr="00F516EB">
        <w:rPr>
          <w:rFonts w:ascii="Verdana" w:eastAsiaTheme="minorEastAsia" w:hAnsi="Verdana" w:cs="Verdana"/>
          <w:color w:val="000000" w:themeColor="text1"/>
          <w:spacing w:val="1"/>
          <w:kern w:val="24"/>
          <w:u w:val="single"/>
        </w:rPr>
        <w:t>saline</w:t>
      </w:r>
    </w:p>
    <w:p w:rsidR="00AA56A6" w:rsidRPr="005E548F" w:rsidRDefault="00AA56A6" w:rsidP="00AA56A6">
      <w:pPr>
        <w:pStyle w:val="NormalWeb"/>
        <w:spacing w:before="154" w:beforeAutospacing="0" w:after="0" w:afterAutospacing="0"/>
        <w:rPr>
          <w:b/>
        </w:rPr>
      </w:pPr>
      <w:proofErr w:type="spellStart"/>
      <w:r w:rsidRPr="005E548F">
        <w:rPr>
          <w:rFonts w:ascii="Verdana" w:eastAsiaTheme="minorEastAsia" w:hAnsi="Verdana" w:cs="Verdana"/>
          <w:b/>
          <w:color w:val="000000" w:themeColor="text1"/>
          <w:spacing w:val="1"/>
          <w:kern w:val="24"/>
        </w:rPr>
        <w:lastRenderedPageBreak/>
        <w:t>Transforaminal</w:t>
      </w:r>
      <w:proofErr w:type="spellEnd"/>
      <w:r w:rsidRPr="005E548F">
        <w:rPr>
          <w:rFonts w:ascii="Verdana" w:eastAsiaTheme="minorEastAsia" w:hAnsi="Verdana" w:cs="Verdana"/>
          <w:b/>
          <w:color w:val="000000" w:themeColor="text1"/>
          <w:spacing w:val="1"/>
          <w:kern w:val="24"/>
        </w:rPr>
        <w:t xml:space="preserve"> ESIs (TFESIs):</w:t>
      </w:r>
    </w:p>
    <w:p w:rsidR="00AA56A6" w:rsidRPr="00035914" w:rsidRDefault="00AA56A6" w:rsidP="00AA56A6">
      <w:pPr>
        <w:pStyle w:val="ListParagraph"/>
        <w:numPr>
          <w:ilvl w:val="0"/>
          <w:numId w:val="5"/>
        </w:numPr>
      </w:pPr>
      <w:r w:rsidRPr="00035914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A maximum 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>of (2) levels in one spinal region (</w:t>
      </w:r>
      <w:r>
        <w:rPr>
          <w:rFonts w:ascii="Verdana" w:eastAsiaTheme="minorEastAsia" w:hAnsi="Verdana" w:cs="Verdana"/>
          <w:color w:val="000000" w:themeColor="text1"/>
          <w:spacing w:val="1"/>
          <w:kern w:val="24"/>
        </w:rPr>
        <w:t>3 regions =</w:t>
      </w:r>
      <w:r w:rsidRPr="00035914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 L, T, C)</w:t>
      </w:r>
    </w:p>
    <w:p w:rsidR="00AA56A6" w:rsidRDefault="00AA56A6" w:rsidP="00AA56A6">
      <w:pPr>
        <w:pStyle w:val="ListParagraph"/>
        <w:numPr>
          <w:ilvl w:val="0"/>
          <w:numId w:val="5"/>
        </w:numPr>
      </w:pPr>
      <w:r w:rsidRPr="002056D1">
        <w:rPr>
          <w:rFonts w:ascii="Verdana" w:eastAsiaTheme="minorEastAsia" w:hAnsi="Verdana" w:cs="Verdana"/>
          <w:color w:val="000000" w:themeColor="text1"/>
          <w:spacing w:val="1"/>
          <w:kern w:val="24"/>
        </w:rPr>
        <w:t>TFESIs</w:t>
      </w:r>
      <w:r w:rsidRPr="002056D1">
        <w:rPr>
          <w:rFonts w:ascii="Verdana" w:eastAsiaTheme="minorEastAsia" w:hAnsi="Verdana" w:cs="Verdana"/>
          <w:color w:val="000000" w:themeColor="text1"/>
          <w:spacing w:val="3"/>
          <w:kern w:val="24"/>
        </w:rPr>
        <w:t xml:space="preserve"> </w:t>
      </w:r>
      <w:r w:rsidRPr="002056D1">
        <w:rPr>
          <w:rFonts w:ascii="Verdana" w:eastAsiaTheme="minorEastAsia" w:hAnsi="Verdana" w:cs="Verdana"/>
          <w:color w:val="000000" w:themeColor="text1"/>
          <w:kern w:val="24"/>
        </w:rPr>
        <w:t>bilaterally</w:t>
      </w:r>
      <w:r w:rsidRPr="002056D1">
        <w:rPr>
          <w:rFonts w:ascii="Verdana" w:eastAsiaTheme="minorEastAsia" w:hAnsi="Verdana" w:cs="Verdana"/>
          <w:color w:val="000000" w:themeColor="text1"/>
          <w:spacing w:val="4"/>
          <w:kern w:val="24"/>
        </w:rPr>
        <w:t xml:space="preserve"> </w:t>
      </w:r>
      <w:r w:rsidRPr="002056D1">
        <w:rPr>
          <w:rFonts w:ascii="Verdana" w:eastAsiaTheme="minorEastAsia" w:hAnsi="Verdana" w:cs="Verdana"/>
          <w:color w:val="000000" w:themeColor="text1"/>
          <w:spacing w:val="1"/>
          <w:kern w:val="24"/>
        </w:rPr>
        <w:t>only</w:t>
      </w:r>
      <w:r w:rsidRPr="002056D1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2056D1">
        <w:rPr>
          <w:rFonts w:ascii="Verdana" w:eastAsiaTheme="minorEastAsia" w:hAnsi="Verdana" w:cs="Verdana"/>
          <w:color w:val="000000" w:themeColor="text1"/>
          <w:spacing w:val="1"/>
          <w:kern w:val="24"/>
        </w:rPr>
        <w:t>when</w:t>
      </w:r>
      <w:r w:rsidRPr="002056D1">
        <w:rPr>
          <w:rFonts w:ascii="Verdana" w:eastAsiaTheme="minorEastAsia" w:hAnsi="Verdana" w:cs="Verdana"/>
          <w:color w:val="000000" w:themeColor="text1"/>
          <w:spacing w:val="3"/>
          <w:kern w:val="24"/>
        </w:rPr>
        <w:t xml:space="preserve"> </w:t>
      </w:r>
      <w:r w:rsidRPr="002056D1">
        <w:rPr>
          <w:rFonts w:ascii="Verdana" w:eastAsiaTheme="minorEastAsia" w:hAnsi="Verdana" w:cs="Verdana"/>
          <w:color w:val="000000" w:themeColor="text1"/>
          <w:kern w:val="24"/>
        </w:rPr>
        <w:t>clinically</w:t>
      </w:r>
      <w:r w:rsidRPr="002056D1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2056D1">
        <w:rPr>
          <w:rFonts w:ascii="Verdana" w:eastAsiaTheme="minorEastAsia" w:hAnsi="Verdana" w:cs="Verdana"/>
          <w:color w:val="000000" w:themeColor="text1"/>
          <w:kern w:val="24"/>
        </w:rPr>
        <w:t>indicated</w:t>
      </w:r>
    </w:p>
    <w:p w:rsidR="00AA56A6" w:rsidRDefault="00AA56A6" w:rsidP="00AA56A6"/>
    <w:p w:rsidR="00AA56A6" w:rsidRDefault="00AA56A6" w:rsidP="00AA56A6">
      <w:pPr>
        <w:spacing w:after="0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AA56A6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Repeat ESI: </w:t>
      </w:r>
      <w:r w:rsidR="00A81D9D">
        <w:rPr>
          <w:rFonts w:ascii="Verdana" w:eastAsia="Times New Roman" w:hAnsi="Verdana" w:cs="Times New Roman"/>
          <w:b/>
          <w:sz w:val="24"/>
          <w:szCs w:val="24"/>
          <w:u w:val="single"/>
        </w:rPr>
        <w:t>BIG CHANGE</w:t>
      </w:r>
    </w:p>
    <w:p w:rsidR="00AA56A6" w:rsidRPr="00AA56A6" w:rsidRDefault="00AA56A6" w:rsidP="00AA56A6">
      <w:pPr>
        <w:numPr>
          <w:ilvl w:val="0"/>
          <w:numId w:val="6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</w:rPr>
      </w:pPr>
      <w:r w:rsidRPr="00AA56A6">
        <w:rPr>
          <w:rFonts w:ascii="Verdana" w:eastAsia="Times New Roman" w:hAnsi="Verdana" w:cs="Times New Roman"/>
          <w:sz w:val="24"/>
          <w:szCs w:val="24"/>
        </w:rPr>
        <w:t xml:space="preserve">First injection with documented at least  50% pain relief </w:t>
      </w:r>
      <w:r w:rsidRPr="00AA56A6">
        <w:rPr>
          <w:rFonts w:ascii="Verdana" w:eastAsia="Times New Roman" w:hAnsi="Verdana" w:cs="Times New Roman"/>
          <w:sz w:val="24"/>
          <w:szCs w:val="24"/>
          <w:u w:val="single"/>
        </w:rPr>
        <w:t>and/or</w:t>
      </w:r>
      <w:r w:rsidRPr="00AA56A6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AA56A6" w:rsidRPr="00AA56A6" w:rsidRDefault="00AA56A6" w:rsidP="00AA56A6">
      <w:pPr>
        <w:numPr>
          <w:ilvl w:val="0"/>
          <w:numId w:val="6"/>
        </w:num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</w:rPr>
      </w:pPr>
      <w:r w:rsidRPr="00AA56A6">
        <w:rPr>
          <w:rFonts w:ascii="Verdana" w:eastAsia="Times New Roman" w:hAnsi="Verdana" w:cs="Times New Roman"/>
          <w:sz w:val="24"/>
          <w:szCs w:val="24"/>
        </w:rPr>
        <w:t xml:space="preserve">Improvement in function measured from baseline using the </w:t>
      </w:r>
      <w:r w:rsidRPr="00AA56A6">
        <w:rPr>
          <w:rFonts w:ascii="Verdana" w:eastAsia="Times New Roman" w:hAnsi="Verdana" w:cs="Times New Roman"/>
          <w:sz w:val="24"/>
          <w:szCs w:val="24"/>
          <w:u w:val="single"/>
        </w:rPr>
        <w:t>SAME</w:t>
      </w:r>
      <w:r w:rsidRPr="00AA56A6">
        <w:rPr>
          <w:rFonts w:ascii="Verdana" w:eastAsia="Times New Roman" w:hAnsi="Verdana" w:cs="Times New Roman"/>
          <w:sz w:val="24"/>
          <w:szCs w:val="24"/>
        </w:rPr>
        <w:t xml:space="preserve"> scale* for = &gt;three months.</w:t>
      </w:r>
      <w:r w:rsidRPr="00AA56A6">
        <w:rPr>
          <w:rFonts w:ascii="Verdana" w:eastAsia="Times New Roman" w:hAnsi="Verdana" w:cs="Times New Roman"/>
          <w:sz w:val="24"/>
          <w:szCs w:val="24"/>
          <w:vertAlign w:val="superscript"/>
        </w:rPr>
        <w:t xml:space="preserve"> </w:t>
      </w:r>
    </w:p>
    <w:p w:rsidR="00230CC8" w:rsidRPr="00230CC8" w:rsidRDefault="00AA56A6" w:rsidP="00AA56A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="Times New Roman" w:hAnsi="Verdana" w:cs="Times New Roman"/>
          <w:sz w:val="24"/>
          <w:szCs w:val="24"/>
        </w:rPr>
        <w:t>After 14 days using a different approach, level and/or medication, with the  rationale for the second ESI documented in the medical record</w:t>
      </w:r>
    </w:p>
    <w:p w:rsidR="00230CC8" w:rsidRDefault="00230CC8" w:rsidP="00230CC8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AA56A6" w:rsidRPr="00AA56A6" w:rsidRDefault="00230CC8" w:rsidP="00230C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>****Patient must have ongoing active PDE (physician directed exercise, home exercise) and have failed conservative therapy</w:t>
      </w:r>
      <w:bookmarkStart w:id="0" w:name="_GoBack"/>
      <w:bookmarkEnd w:id="0"/>
      <w:r w:rsidR="00AA56A6"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64"/>
          <w:szCs w:val="64"/>
        </w:rPr>
        <w:t xml:space="preserve"> </w:t>
      </w:r>
    </w:p>
    <w:p w:rsidR="00AA56A6" w:rsidRPr="00AA56A6" w:rsidRDefault="00AA56A6" w:rsidP="00AA56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56A6" w:rsidRPr="00AA56A6" w:rsidRDefault="00AA56A6" w:rsidP="00AA56A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ajorEastAsia" w:hAnsi="Verdana" w:cs="Verdana"/>
          <w:b/>
          <w:bCs/>
          <w:color w:val="000000" w:themeColor="text1"/>
          <w:spacing w:val="1"/>
          <w:kern w:val="24"/>
          <w:sz w:val="28"/>
          <w:szCs w:val="28"/>
        </w:rPr>
        <w:t>Limitations</w:t>
      </w:r>
    </w:p>
    <w:p w:rsidR="00AA56A6" w:rsidRPr="00AA56A6" w:rsidRDefault="00AA56A6" w:rsidP="00AA56A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ESI without image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guidance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or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ultrasound are not considered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medically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reasonable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and 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necessary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except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in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cases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of documented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contraindication to contrast media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(e.g.,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allergy, 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>pregnancy)</w:t>
      </w:r>
    </w:p>
    <w:p w:rsidR="00AA56A6" w:rsidRPr="00AA56A6" w:rsidRDefault="00AA56A6" w:rsidP="00AA56A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ESIs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with</w:t>
      </w:r>
      <w:r w:rsidRPr="00AA56A6">
        <w:rPr>
          <w:rFonts w:ascii="Verdana" w:eastAsiaTheme="minorEastAsia" w:hAnsi="Verdana" w:cs="Verdana"/>
          <w:color w:val="000000" w:themeColor="text1"/>
          <w:spacing w:val="3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>biologicals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or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other substances not designated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by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the</w:t>
      </w:r>
      <w:r w:rsidRPr="00AA56A6">
        <w:rPr>
          <w:rFonts w:ascii="Verdana" w:eastAsiaTheme="minorEastAsia" w:hAnsi="Verdana" w:cs="Verdana"/>
          <w:color w:val="000000" w:themeColor="text1"/>
          <w:spacing w:val="3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United States</w:t>
      </w:r>
      <w:r w:rsidRPr="00AA56A6">
        <w:rPr>
          <w:rFonts w:ascii="Verdana" w:eastAsiaTheme="minorEastAsia" w:hAnsi="Verdana" w:cs="Verdana"/>
          <w:color w:val="000000" w:themeColor="text1"/>
          <w:spacing w:val="3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FDA for this not covered</w:t>
      </w:r>
    </w:p>
    <w:p w:rsidR="00AA56A6" w:rsidRPr="003408AD" w:rsidRDefault="00AA56A6" w:rsidP="00AA56A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Multiple blocks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(ESIs, sympathetic 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blocks, </w:t>
      </w:r>
      <w:r w:rsidRPr="00AA56A6">
        <w:rPr>
          <w:rFonts w:ascii="Verdana" w:eastAsiaTheme="minorEastAsia" w:hAnsi="Verdana" w:cs="Verdana"/>
          <w:color w:val="000000" w:themeColor="text1"/>
          <w:spacing w:val="-64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facet blocks,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trigger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point 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>injections,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etc.)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during the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same session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as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ESIs,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60"/>
          <w:szCs w:val="60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with the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3408AD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u w:val="single"/>
        </w:rPr>
        <w:t>exception</w:t>
      </w:r>
      <w:r w:rsidRPr="003408AD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  <w:u w:val="single"/>
        </w:rPr>
        <w:t xml:space="preserve"> </w:t>
      </w:r>
      <w:r w:rsidRPr="003408AD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u w:val="single"/>
        </w:rPr>
        <w:t>of</w:t>
      </w:r>
      <w:r w:rsidRPr="003408AD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  <w:u w:val="single"/>
        </w:rPr>
        <w:t xml:space="preserve"> </w:t>
      </w:r>
      <w:r w:rsidRPr="003408AD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  <w:u w:val="single"/>
        </w:rPr>
        <w:t xml:space="preserve">a </w:t>
      </w:r>
      <w:r w:rsidRPr="003408AD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  <w:u w:val="single"/>
        </w:rPr>
        <w:t xml:space="preserve">facet </w:t>
      </w:r>
      <w:r w:rsidRPr="003408AD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u w:val="single"/>
        </w:rPr>
        <w:t xml:space="preserve"> synovial</w:t>
      </w:r>
      <w:r w:rsidRPr="003408AD">
        <w:rPr>
          <w:rFonts w:ascii="Verdana" w:eastAsiaTheme="minorEastAsia" w:hAnsi="Verdana" w:cs="Verdana"/>
          <w:color w:val="000000" w:themeColor="text1"/>
          <w:spacing w:val="-1"/>
          <w:kern w:val="24"/>
          <w:sz w:val="24"/>
          <w:szCs w:val="24"/>
          <w:u w:val="single"/>
        </w:rPr>
        <w:t xml:space="preserve"> </w:t>
      </w:r>
      <w:r w:rsidRPr="003408AD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u w:val="single"/>
        </w:rPr>
        <w:t>cyst</w:t>
      </w:r>
      <w:r w:rsidRPr="003408AD">
        <w:rPr>
          <w:rFonts w:ascii="Verdana" w:eastAsiaTheme="minorEastAsia" w:hAnsi="Verdana" w:cs="Verdana"/>
          <w:color w:val="000000" w:themeColor="text1"/>
          <w:spacing w:val="1"/>
          <w:kern w:val="24"/>
          <w:sz w:val="60"/>
          <w:szCs w:val="60"/>
          <w:u w:val="single"/>
        </w:rPr>
        <w:t xml:space="preserve"> </w:t>
      </w:r>
    </w:p>
    <w:p w:rsidR="00AA56A6" w:rsidRPr="00AA56A6" w:rsidRDefault="00AA56A6" w:rsidP="00AA56A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Moderate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or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Deep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Sedation, General Anesthesia,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or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Monitored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Anesthesia Care (MAC)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is usually 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unnecessary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or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rarely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indicated, is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not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considered medically reasonable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and 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necessary.</w:t>
      </w:r>
      <w:r w:rsidRPr="00AA56A6">
        <w:rPr>
          <w:rFonts w:ascii="Verdana" w:eastAsiaTheme="minorEastAsia" w:hAnsi="Verdana" w:cs="Verdana"/>
          <w:color w:val="000000" w:themeColor="text1"/>
          <w:spacing w:val="3"/>
          <w:kern w:val="24"/>
          <w:position w:val="18"/>
          <w:sz w:val="24"/>
          <w:szCs w:val="24"/>
          <w:vertAlign w:val="superscript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Even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in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patients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with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a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needle phobia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and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anxiety,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>typically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oral anxiolytics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>suffice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 </w:t>
      </w:r>
    </w:p>
    <w:p w:rsidR="00AA56A6" w:rsidRPr="00AA56A6" w:rsidRDefault="00AA56A6" w:rsidP="00AA56A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In exceptional 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and unique cases, documentation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must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clearly establish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the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need for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such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sedation in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the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>specific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 patient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64"/>
          <w:szCs w:val="64"/>
        </w:rPr>
        <w:t xml:space="preserve"> </w:t>
      </w:r>
    </w:p>
    <w:p w:rsidR="00AA56A6" w:rsidRPr="00AA56A6" w:rsidRDefault="00AA56A6" w:rsidP="00AA56A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ESIs  are not reasonable and necessary to treat:</w:t>
      </w:r>
    </w:p>
    <w:p w:rsidR="00AA56A6" w:rsidRPr="00AA56A6" w:rsidRDefault="00AA56A6" w:rsidP="00AA56A6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non-specific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low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back pain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(LBP) </w:t>
      </w:r>
    </w:p>
    <w:p w:rsidR="00AA56A6" w:rsidRPr="00AA56A6" w:rsidRDefault="00AA56A6" w:rsidP="00AA56A6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axial spine pain </w:t>
      </w:r>
    </w:p>
    <w:p w:rsidR="00AA56A6" w:rsidRPr="00AA56A6" w:rsidRDefault="00AA56A6" w:rsidP="00AA56A6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complex regional pain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syndrome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widespread 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diffuse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pain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</w:p>
    <w:p w:rsidR="00AA56A6" w:rsidRPr="00AA56A6" w:rsidRDefault="00AA56A6" w:rsidP="00AA56A6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pain</w:t>
      </w:r>
      <w:r w:rsidRPr="00AA56A6">
        <w:rPr>
          <w:rFonts w:ascii="Verdana" w:eastAsiaTheme="minorEastAsia" w:hAnsi="Verdana" w:cs="Verdana"/>
          <w:color w:val="000000" w:themeColor="text1"/>
          <w:spacing w:val="3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from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neuropathy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from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other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causes</w:t>
      </w:r>
    </w:p>
    <w:p w:rsidR="00AA56A6" w:rsidRPr="00AA56A6" w:rsidRDefault="00AA56A6" w:rsidP="00AA56A6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or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proofErr w:type="spellStart"/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u w:val="single"/>
        </w:rPr>
        <w:t>cervicogenic</w:t>
      </w:r>
      <w:proofErr w:type="spellEnd"/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u w:val="single"/>
        </w:rPr>
        <w:t xml:space="preserve"> headaches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are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not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covered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64"/>
          <w:szCs w:val="64"/>
        </w:rPr>
        <w:t xml:space="preserve"> </w:t>
      </w:r>
    </w:p>
    <w:p w:rsidR="00AA56A6" w:rsidRPr="00AA56A6" w:rsidRDefault="00AA56A6" w:rsidP="00AA56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56A6" w:rsidRPr="00AA56A6" w:rsidRDefault="00AA56A6" w:rsidP="00AA56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TFESIs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at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more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than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two (2)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nerve root </w:t>
      </w:r>
      <w:r w:rsidRPr="00AA56A6">
        <w:rPr>
          <w:rFonts w:ascii="Verdana" w:eastAsiaTheme="minorEastAsia" w:hAnsi="Verdana" w:cs="Verdana"/>
          <w:color w:val="000000" w:themeColor="text1"/>
          <w:spacing w:val="-64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levels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during the same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session</w:t>
      </w:r>
    </w:p>
    <w:p w:rsidR="00AA56A6" w:rsidRPr="00AA56A6" w:rsidRDefault="00AA56A6" w:rsidP="00AA56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u w:val="single"/>
        </w:rPr>
        <w:t>Predetermined series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of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>ESI</w:t>
      </w:r>
      <w:r w:rsidR="003408AD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>, Not Covered</w:t>
      </w:r>
    </w:p>
    <w:p w:rsidR="00AA56A6" w:rsidRDefault="00AA56A6" w:rsidP="00AA56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Caudal ESIs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or ILESIs at more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than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one (1) </w:t>
      </w:r>
      <w:r w:rsidRPr="00AA56A6">
        <w:rPr>
          <w:rFonts w:ascii="Verdana" w:eastAsiaTheme="minorEastAsia" w:hAnsi="Verdana" w:cs="Verdana"/>
          <w:color w:val="000000" w:themeColor="text1"/>
          <w:spacing w:val="-64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level </w:t>
      </w:r>
    </w:p>
    <w:p w:rsidR="00AA56A6" w:rsidRPr="00D931BA" w:rsidRDefault="00AA56A6" w:rsidP="00AA56A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highlight w:val="yellow"/>
          <w:u w:val="single"/>
        </w:rPr>
      </w:pPr>
      <w:r w:rsidRPr="00D931BA">
        <w:rPr>
          <w:rFonts w:ascii="Verdana" w:eastAsia="Times New Roman" w:hAnsi="Verdana" w:cs="Times New Roman"/>
          <w:sz w:val="24"/>
          <w:szCs w:val="24"/>
          <w:highlight w:val="yellow"/>
          <w:u w:val="single"/>
        </w:rPr>
        <w:t>ESIs: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highlight w:val="yellow"/>
          <w:u w:val="single"/>
        </w:rPr>
        <w:t xml:space="preserve"> limited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  <w:highlight w:val="yellow"/>
          <w:u w:val="single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highlight w:val="yellow"/>
          <w:u w:val="single"/>
        </w:rPr>
        <w:t>to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  <w:highlight w:val="yellow"/>
          <w:u w:val="single"/>
        </w:rPr>
        <w:t xml:space="preserve"> a maximum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highlight w:val="yellow"/>
          <w:u w:val="single"/>
        </w:rPr>
        <w:t>of four (4)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  <w:highlight w:val="yellow"/>
          <w:u w:val="single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highlight w:val="yellow"/>
          <w:u w:val="single"/>
        </w:rPr>
        <w:t>sessions per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  <w:highlight w:val="yellow"/>
          <w:u w:val="single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highlight w:val="yellow"/>
          <w:u w:val="single"/>
        </w:rPr>
        <w:t>spinal region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  <w:highlight w:val="yellow"/>
          <w:u w:val="single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highlight w:val="yellow"/>
          <w:u w:val="single"/>
        </w:rPr>
        <w:t>in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  <w:highlight w:val="yellow"/>
          <w:u w:val="single"/>
        </w:rPr>
        <w:t xml:space="preserve"> a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highlight w:val="yellow"/>
          <w:u w:val="single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  <w:highlight w:val="yellow"/>
          <w:u w:val="single"/>
        </w:rPr>
        <w:t>rolling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  <w:highlight w:val="yellow"/>
          <w:u w:val="single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highlight w:val="yellow"/>
          <w:u w:val="single"/>
        </w:rPr>
        <w:t>twelve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  <w:highlight w:val="yellow"/>
          <w:u w:val="single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highlight w:val="yellow"/>
          <w:u w:val="single"/>
        </w:rPr>
        <w:t>(12)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  <w:highlight w:val="yellow"/>
          <w:u w:val="single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  <w:highlight w:val="yellow"/>
          <w:u w:val="single"/>
        </w:rPr>
        <w:t>month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  <w:highlight w:val="yellow"/>
          <w:u w:val="single"/>
        </w:rPr>
        <w:t xml:space="preserve"> period</w:t>
      </w:r>
    </w:p>
    <w:p w:rsidR="00D931BA" w:rsidRDefault="00D931BA" w:rsidP="00D931BA">
      <w:pPr>
        <w:spacing w:after="0"/>
        <w:rPr>
          <w:rFonts w:ascii="Verdana" w:hAnsi="Verdana"/>
          <w:b/>
          <w:sz w:val="24"/>
          <w:szCs w:val="24"/>
        </w:rPr>
      </w:pPr>
    </w:p>
    <w:p w:rsidR="00D931BA" w:rsidRDefault="00D931BA" w:rsidP="00D931BA">
      <w:pPr>
        <w:spacing w:after="0"/>
        <w:rPr>
          <w:rFonts w:ascii="Verdana" w:hAnsi="Verdana"/>
          <w:b/>
          <w:sz w:val="24"/>
          <w:szCs w:val="24"/>
        </w:rPr>
      </w:pPr>
    </w:p>
    <w:p w:rsidR="00D931BA" w:rsidRDefault="00D931BA" w:rsidP="00D931BA">
      <w:pPr>
        <w:spacing w:after="0"/>
        <w:rPr>
          <w:rFonts w:ascii="Verdana" w:hAnsi="Verdana"/>
          <w:b/>
          <w:sz w:val="24"/>
          <w:szCs w:val="24"/>
        </w:rPr>
      </w:pPr>
    </w:p>
    <w:p w:rsidR="00D931BA" w:rsidRDefault="00AA56A6" w:rsidP="00D931BA">
      <w:pPr>
        <w:spacing w:after="0"/>
        <w:rPr>
          <w:rFonts w:ascii="Verdana" w:hAnsi="Verdana"/>
          <w:b/>
          <w:sz w:val="24"/>
          <w:szCs w:val="24"/>
        </w:rPr>
      </w:pPr>
      <w:r w:rsidRPr="00AA56A6">
        <w:rPr>
          <w:rFonts w:ascii="Verdana" w:hAnsi="Verdana"/>
          <w:b/>
          <w:sz w:val="24"/>
          <w:szCs w:val="24"/>
        </w:rPr>
        <w:t>Steroids</w:t>
      </w:r>
      <w:r>
        <w:rPr>
          <w:rFonts w:ascii="Verdana" w:hAnsi="Verdana"/>
          <w:b/>
          <w:sz w:val="24"/>
          <w:szCs w:val="24"/>
        </w:rPr>
        <w:t>:</w:t>
      </w:r>
    </w:p>
    <w:p w:rsidR="00AA56A6" w:rsidRPr="00D931BA" w:rsidRDefault="00AA56A6" w:rsidP="00D931BA">
      <w:pPr>
        <w:spacing w:after="0"/>
        <w:rPr>
          <w:rFonts w:ascii="Verdana" w:hAnsi="Verdana"/>
          <w:b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No more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than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one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spinal region to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be injected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in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the </w:t>
      </w:r>
      <w:r w:rsidRPr="00AA56A6">
        <w:rPr>
          <w:rFonts w:ascii="Verdana" w:eastAsiaTheme="minorEastAsia" w:hAnsi="Verdana" w:cs="Verdana"/>
          <w:color w:val="000000" w:themeColor="text1"/>
          <w:spacing w:val="-64"/>
          <w:kern w:val="24"/>
          <w:sz w:val="24"/>
          <w:szCs w:val="24"/>
        </w:rPr>
        <w:t xml:space="preserve">same  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session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64"/>
          <w:szCs w:val="6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Steroid dosing should be the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lowest effective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amount per session Recommended, not to exceed: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</w:p>
    <w:p w:rsidR="00AA56A6" w:rsidRPr="00AA56A6" w:rsidRDefault="00AA56A6" w:rsidP="00AA56A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>80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mg 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of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 triamcinolone, </w:t>
      </w:r>
    </w:p>
    <w:p w:rsidR="00AA56A6" w:rsidRPr="00AA56A6" w:rsidRDefault="00AA56A6" w:rsidP="00AA56A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80 mg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of methylprednisolone, </w:t>
      </w:r>
    </w:p>
    <w:p w:rsidR="00AA56A6" w:rsidRPr="00AA56A6" w:rsidRDefault="00AA56A6" w:rsidP="00AA56A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12 mg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of betamethasone, or </w:t>
      </w:r>
    </w:p>
    <w:p w:rsidR="00AA56A6" w:rsidRPr="00AA56A6" w:rsidRDefault="00AA56A6" w:rsidP="00AA56A6">
      <w:pPr>
        <w:numPr>
          <w:ilvl w:val="0"/>
          <w:numId w:val="13"/>
        </w:numPr>
        <w:spacing w:before="106" w:after="0" w:line="240" w:lineRule="auto"/>
        <w:jc w:val="both"/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15 mg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of dexamethasone 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per </w:t>
      </w:r>
      <w:r w:rsidRPr="00AA56A6">
        <w:rPr>
          <w:rFonts w:ascii="Verdana" w:eastAsiaTheme="minorEastAsia" w:hAnsi="Verdana" w:cs="Verdana"/>
          <w:color w:val="000000" w:themeColor="text1"/>
          <w:spacing w:val="-64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session</w:t>
      </w:r>
    </w:p>
    <w:p w:rsidR="00AA56A6" w:rsidRDefault="00AA56A6" w:rsidP="00AA56A6">
      <w:pPr>
        <w:spacing w:after="0"/>
        <w:rPr>
          <w:rFonts w:ascii="Verdana" w:hAnsi="Verdana"/>
          <w:sz w:val="24"/>
          <w:szCs w:val="24"/>
        </w:rPr>
      </w:pPr>
    </w:p>
    <w:p w:rsidR="00AA56A6" w:rsidRPr="00AA56A6" w:rsidRDefault="00AA56A6" w:rsidP="00AA56A6">
      <w:pPr>
        <w:spacing w:after="0"/>
        <w:rPr>
          <w:rFonts w:ascii="Verdana" w:hAnsi="Verdana"/>
          <w:b/>
          <w:sz w:val="24"/>
          <w:szCs w:val="24"/>
        </w:rPr>
      </w:pPr>
      <w:r w:rsidRPr="00AA56A6">
        <w:rPr>
          <w:rFonts w:ascii="Verdana" w:hAnsi="Verdana"/>
          <w:b/>
          <w:sz w:val="24"/>
          <w:szCs w:val="24"/>
        </w:rPr>
        <w:t>Use beyond 12 months requires the following:</w:t>
      </w:r>
    </w:p>
    <w:p w:rsidR="00AA56A6" w:rsidRPr="00D931BA" w:rsidRDefault="00AA56A6" w:rsidP="00D931BA">
      <w:pPr>
        <w:pStyle w:val="ListParagraph"/>
        <w:numPr>
          <w:ilvl w:val="0"/>
          <w:numId w:val="17"/>
        </w:numPr>
        <w:rPr>
          <w:rFonts w:ascii="Verdana" w:eastAsiaTheme="minorEastAsia" w:hAnsi="Verdana" w:cs="Verdana"/>
          <w:color w:val="000000" w:themeColor="text1"/>
          <w:kern w:val="24"/>
        </w:rPr>
      </w:pP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Pain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is</w:t>
      </w:r>
      <w:r w:rsidRPr="00D931BA">
        <w:rPr>
          <w:rFonts w:ascii="Verdana" w:eastAsiaTheme="minorEastAsia" w:hAnsi="Verdana" w:cs="Verdana"/>
          <w:color w:val="000000" w:themeColor="text1"/>
          <w:spacing w:val="3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severe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enough</w:t>
      </w:r>
      <w:r w:rsidRPr="00D931BA">
        <w:rPr>
          <w:rFonts w:ascii="Verdana" w:eastAsiaTheme="minorEastAsia" w:hAnsi="Verdana" w:cs="Verdana"/>
          <w:color w:val="000000" w:themeColor="text1"/>
          <w:spacing w:val="3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to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cause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highlight w:val="yellow"/>
        </w:rPr>
        <w:t xml:space="preserve"> a</w:t>
      </w:r>
      <w:r w:rsidRPr="00D931BA">
        <w:rPr>
          <w:rFonts w:ascii="Verdana" w:eastAsiaTheme="minorEastAsia" w:hAnsi="Verdana" w:cs="Verdana"/>
          <w:color w:val="000000" w:themeColor="text1"/>
          <w:spacing w:val="3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kern w:val="24"/>
          <w:highlight w:val="yellow"/>
        </w:rPr>
        <w:t>significant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 xml:space="preserve"> degree</w:t>
      </w:r>
      <w:r w:rsidRPr="00D931BA">
        <w:rPr>
          <w:rFonts w:ascii="Verdana" w:eastAsiaTheme="minorEastAsia" w:hAnsi="Verdana" w:cs="Verdana"/>
          <w:color w:val="000000" w:themeColor="text1"/>
          <w:spacing w:val="3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of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functional</w:t>
      </w:r>
      <w:r w:rsidRPr="00D931BA">
        <w:rPr>
          <w:rFonts w:ascii="Verdana" w:eastAsiaTheme="minorEastAsia" w:hAnsi="Verdana" w:cs="Verdana"/>
          <w:color w:val="000000" w:themeColor="text1"/>
          <w:spacing w:val="3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3"/>
          <w:kern w:val="24"/>
          <w:highlight w:val="yellow"/>
        </w:rPr>
        <w:tab/>
      </w:r>
      <w:r w:rsidRPr="00D931BA">
        <w:rPr>
          <w:rFonts w:ascii="Verdana" w:eastAsiaTheme="minorEastAsia" w:hAnsi="Verdana" w:cs="Verdana"/>
          <w:color w:val="000000" w:themeColor="text1"/>
          <w:kern w:val="24"/>
          <w:highlight w:val="yellow"/>
        </w:rPr>
        <w:t>disability</w:t>
      </w:r>
    </w:p>
    <w:p w:rsidR="00AA56A6" w:rsidRPr="00D931BA" w:rsidRDefault="00AA56A6" w:rsidP="00D931BA">
      <w:pPr>
        <w:pStyle w:val="ListParagraph"/>
        <w:numPr>
          <w:ilvl w:val="0"/>
          <w:numId w:val="17"/>
        </w:numPr>
        <w:spacing w:before="106"/>
        <w:rPr>
          <w:rFonts w:ascii="Verdana" w:eastAsiaTheme="minorEastAsia" w:hAnsi="Verdana" w:cs="Verdana"/>
          <w:color w:val="000000" w:themeColor="text1"/>
          <w:spacing w:val="1"/>
          <w:kern w:val="24"/>
        </w:rPr>
      </w:pP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At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least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highlight w:val="yellow"/>
        </w:rPr>
        <w:t xml:space="preserve"> 50%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 xml:space="preserve"> sustained improvement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of pain and/or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highlight w:val="yellow"/>
        </w:rPr>
        <w:t xml:space="preserve"> 50%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 xml:space="preserve">objective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ab/>
        <w:t>improvement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  <w:highlight w:val="yellow"/>
        </w:rPr>
        <w:t xml:space="preserve"> </w:t>
      </w:r>
      <w:r w:rsidR="00D931BA" w:rsidRPr="00D931BA">
        <w:rPr>
          <w:rFonts w:ascii="Verdana" w:eastAsiaTheme="minorEastAsia" w:hAnsi="Verdana" w:cs="Verdana"/>
          <w:color w:val="000000" w:themeColor="text1"/>
          <w:kern w:val="24"/>
          <w:highlight w:val="yellow"/>
        </w:rPr>
        <w:t xml:space="preserve">in </w:t>
      </w:r>
      <w:r w:rsidR="00D931BA">
        <w:rPr>
          <w:rFonts w:ascii="Verdana" w:eastAsiaTheme="minorEastAsia" w:hAnsi="Verdana" w:cs="Verdana"/>
          <w:color w:val="000000" w:themeColor="text1"/>
          <w:kern w:val="24"/>
          <w:highlight w:val="yellow"/>
        </w:rPr>
        <w:t xml:space="preserve">function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(using same</w:t>
      </w:r>
      <w:r w:rsidRPr="00D931BA">
        <w:rPr>
          <w:rFonts w:ascii="Verdana" w:eastAsiaTheme="minorEastAsia" w:hAnsi="Verdana" w:cs="Verdana"/>
          <w:color w:val="000000" w:themeColor="text1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scale</w:t>
      </w:r>
      <w:r w:rsidRPr="00D931BA">
        <w:rPr>
          <w:rFonts w:ascii="Verdana" w:eastAsiaTheme="minorEastAsia" w:hAnsi="Verdana" w:cs="Verdana"/>
          <w:color w:val="000000" w:themeColor="text1"/>
          <w:kern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  <w:highlight w:val="yellow"/>
        </w:rPr>
        <w:t>as baseline)</w:t>
      </w:r>
    </w:p>
    <w:p w:rsidR="00AA56A6" w:rsidRPr="00D931BA" w:rsidRDefault="00AA56A6" w:rsidP="00D931BA">
      <w:pPr>
        <w:pStyle w:val="ListParagraph"/>
        <w:numPr>
          <w:ilvl w:val="0"/>
          <w:numId w:val="17"/>
        </w:numPr>
        <w:spacing w:before="106"/>
        <w:rPr>
          <w:rFonts w:ascii="Verdana" w:eastAsiaTheme="minorEastAsia" w:hAnsi="Verdana" w:cs="Verdana"/>
          <w:color w:val="000000" w:themeColor="text1"/>
          <w:spacing w:val="1"/>
          <w:kern w:val="24"/>
        </w:rPr>
      </w:pP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Rationale for the continuation include, but not limited to: </w:t>
      </w:r>
    </w:p>
    <w:p w:rsidR="00AA56A6" w:rsidRPr="00D931BA" w:rsidRDefault="00AA56A6" w:rsidP="00AA56A6">
      <w:pPr>
        <w:numPr>
          <w:ilvl w:val="0"/>
          <w:numId w:val="14"/>
        </w:numPr>
        <w:spacing w:before="106" w:after="0" w:line="240" w:lineRule="auto"/>
        <w:rPr>
          <w:rFonts w:ascii="Verdana" w:eastAsiaTheme="minorEastAsia" w:hAnsi="Verdana" w:cs="Verdana"/>
          <w:bCs/>
          <w:color w:val="000000" w:themeColor="text1"/>
          <w:spacing w:val="-64"/>
          <w:kern w:val="24"/>
          <w:sz w:val="24"/>
          <w:szCs w:val="24"/>
          <w:highlight w:val="yellow"/>
        </w:rPr>
      </w:pP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 xml:space="preserve">high-risk surgical candidate, </w:t>
      </w:r>
      <w:r w:rsidRPr="00D931BA">
        <w:rPr>
          <w:rFonts w:ascii="Verdana" w:eastAsiaTheme="minorEastAsia" w:hAnsi="Verdana" w:cs="Verdana"/>
          <w:bCs/>
          <w:color w:val="000000" w:themeColor="text1"/>
          <w:spacing w:val="-64"/>
          <w:kern w:val="24"/>
          <w:sz w:val="24"/>
          <w:szCs w:val="24"/>
          <w:highlight w:val="yellow"/>
        </w:rPr>
        <w:t xml:space="preserve"> </w:t>
      </w:r>
    </w:p>
    <w:p w:rsidR="00AA56A6" w:rsidRPr="00D931BA" w:rsidRDefault="00AA56A6" w:rsidP="00AA56A6">
      <w:pPr>
        <w:numPr>
          <w:ilvl w:val="0"/>
          <w:numId w:val="14"/>
        </w:numPr>
        <w:spacing w:before="106" w:after="0" w:line="240" w:lineRule="auto"/>
        <w:rPr>
          <w:rFonts w:ascii="Verdana" w:eastAsiaTheme="minorEastAsia" w:hAnsi="Verdana" w:cs="Verdana"/>
          <w:bCs/>
          <w:color w:val="000000" w:themeColor="text1"/>
          <w:spacing w:val="7"/>
          <w:kern w:val="24"/>
          <w:sz w:val="24"/>
          <w:szCs w:val="24"/>
          <w:highlight w:val="yellow"/>
        </w:rPr>
      </w:pP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does</w:t>
      </w:r>
      <w:r w:rsidRPr="00D931BA">
        <w:rPr>
          <w:rFonts w:ascii="Verdana" w:eastAsiaTheme="minorEastAsia" w:hAnsi="Verdana" w:cs="Verdana"/>
          <w:bCs/>
          <w:color w:val="000000" w:themeColor="text1"/>
          <w:spacing w:val="8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not</w:t>
      </w:r>
      <w:r w:rsidRPr="00D931BA">
        <w:rPr>
          <w:rFonts w:ascii="Verdana" w:eastAsiaTheme="minorEastAsia" w:hAnsi="Verdana" w:cs="Verdana"/>
          <w:bCs/>
          <w:color w:val="000000" w:themeColor="text1"/>
          <w:spacing w:val="6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desire</w:t>
      </w:r>
      <w:r w:rsidRPr="00D931BA">
        <w:rPr>
          <w:rFonts w:ascii="Verdana" w:eastAsiaTheme="minorEastAsia" w:hAnsi="Verdana" w:cs="Verdana"/>
          <w:bCs/>
          <w:color w:val="000000" w:themeColor="text1"/>
          <w:spacing w:val="8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surgery,</w:t>
      </w:r>
      <w:r w:rsidRPr="00D931BA">
        <w:rPr>
          <w:rFonts w:ascii="Verdana" w:eastAsiaTheme="minorEastAsia" w:hAnsi="Verdana" w:cs="Verdana"/>
          <w:bCs/>
          <w:color w:val="000000" w:themeColor="text1"/>
          <w:spacing w:val="7"/>
          <w:kern w:val="24"/>
          <w:sz w:val="24"/>
          <w:szCs w:val="24"/>
          <w:highlight w:val="yellow"/>
        </w:rPr>
        <w:t xml:space="preserve"> </w:t>
      </w:r>
    </w:p>
    <w:p w:rsidR="00AA56A6" w:rsidRPr="00D931BA" w:rsidRDefault="00AA56A6" w:rsidP="00AA56A6">
      <w:pPr>
        <w:numPr>
          <w:ilvl w:val="0"/>
          <w:numId w:val="14"/>
        </w:numPr>
        <w:spacing w:before="106" w:after="0" w:line="240" w:lineRule="auto"/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</w:pP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recurrence</w:t>
      </w:r>
      <w:r w:rsidRPr="00D931BA">
        <w:rPr>
          <w:rFonts w:ascii="Verdana" w:eastAsiaTheme="minorEastAsia" w:hAnsi="Verdana" w:cs="Verdana"/>
          <w:bCs/>
          <w:color w:val="000000" w:themeColor="text1"/>
          <w:spacing w:val="7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of</w:t>
      </w:r>
      <w:r w:rsidRPr="00D931BA">
        <w:rPr>
          <w:rFonts w:ascii="Verdana" w:eastAsiaTheme="minorEastAsia" w:hAnsi="Verdana" w:cs="Verdana"/>
          <w:bCs/>
          <w:color w:val="000000" w:themeColor="text1"/>
          <w:spacing w:val="7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pain</w:t>
      </w:r>
      <w:r w:rsidRPr="00D931BA">
        <w:rPr>
          <w:rFonts w:ascii="Verdana" w:eastAsiaTheme="minorEastAsia" w:hAnsi="Verdana" w:cs="Verdana"/>
          <w:bCs/>
          <w:color w:val="000000" w:themeColor="text1"/>
          <w:spacing w:val="8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in</w:t>
      </w:r>
      <w:r w:rsidRPr="00D931BA">
        <w:rPr>
          <w:rFonts w:ascii="Verdana" w:eastAsiaTheme="minorEastAsia" w:hAnsi="Verdana" w:cs="Verdana"/>
          <w:bCs/>
          <w:color w:val="000000" w:themeColor="text1"/>
          <w:spacing w:val="8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the</w:t>
      </w:r>
      <w:r w:rsidRPr="00D931BA">
        <w:rPr>
          <w:rFonts w:ascii="Verdana" w:eastAsiaTheme="minorEastAsia" w:hAnsi="Verdana" w:cs="Verdana"/>
          <w:bCs/>
          <w:color w:val="000000" w:themeColor="text1"/>
          <w:spacing w:val="7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same</w:t>
      </w:r>
      <w:r w:rsidRPr="00D931BA">
        <w:rPr>
          <w:rFonts w:ascii="Verdana" w:eastAsiaTheme="minorEastAsia" w:hAnsi="Verdana" w:cs="Verdana"/>
          <w:bCs/>
          <w:color w:val="000000" w:themeColor="text1"/>
          <w:spacing w:val="7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location</w:t>
      </w:r>
      <w:r w:rsidRPr="00D931BA">
        <w:rPr>
          <w:rFonts w:ascii="Verdana" w:eastAsiaTheme="minorEastAsia" w:hAnsi="Verdana" w:cs="Verdana"/>
          <w:bCs/>
          <w:color w:val="000000" w:themeColor="text1"/>
          <w:spacing w:val="8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relieved</w:t>
      </w:r>
      <w:r w:rsidRPr="00D931BA">
        <w:rPr>
          <w:rFonts w:ascii="Verdana" w:eastAsiaTheme="minorEastAsia" w:hAnsi="Verdana" w:cs="Verdana"/>
          <w:bCs/>
          <w:color w:val="000000" w:themeColor="text1"/>
          <w:spacing w:val="7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with</w:t>
      </w:r>
      <w:r w:rsidRPr="00D931BA">
        <w:rPr>
          <w:rFonts w:ascii="Verdana" w:eastAsiaTheme="minorEastAsia" w:hAnsi="Verdana" w:cs="Verdana"/>
          <w:bCs/>
          <w:color w:val="000000" w:themeColor="text1"/>
          <w:spacing w:val="8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ESIs</w:t>
      </w:r>
      <w:r w:rsidRPr="00D931BA">
        <w:rPr>
          <w:rFonts w:ascii="Verdana" w:eastAsiaTheme="minorEastAsia" w:hAnsi="Verdana" w:cs="Verdana"/>
          <w:bCs/>
          <w:color w:val="000000" w:themeColor="text1"/>
          <w:spacing w:val="8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for</w:t>
      </w:r>
      <w:r w:rsidRPr="00D931BA">
        <w:rPr>
          <w:rFonts w:ascii="Verdana" w:eastAsiaTheme="minorEastAsia" w:hAnsi="Verdana" w:cs="Verdana"/>
          <w:bCs/>
          <w:color w:val="000000" w:themeColor="text1"/>
          <w:spacing w:val="8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kern w:val="24"/>
          <w:sz w:val="24"/>
          <w:szCs w:val="24"/>
          <w:highlight w:val="yellow"/>
        </w:rPr>
        <w:t xml:space="preserve">at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 xml:space="preserve"> least</w:t>
      </w:r>
      <w:r w:rsidRPr="00D931BA">
        <w:rPr>
          <w:rFonts w:ascii="Verdana" w:eastAsiaTheme="minorEastAsia" w:hAnsi="Verdana" w:cs="Verdana"/>
          <w:bCs/>
          <w:color w:val="000000" w:themeColor="text1"/>
          <w:kern w:val="24"/>
          <w:sz w:val="24"/>
          <w:szCs w:val="24"/>
          <w:highlight w:val="yellow"/>
        </w:rPr>
        <w:t xml:space="preserve"> </w:t>
      </w:r>
      <w:r w:rsidRPr="00D931BA">
        <w:rPr>
          <w:rFonts w:ascii="Verdana" w:eastAsiaTheme="minorEastAsia" w:hAnsi="Verdana" w:cs="Verdana"/>
          <w:bCs/>
          <w:color w:val="000000" w:themeColor="text1"/>
          <w:spacing w:val="1"/>
          <w:kern w:val="24"/>
          <w:sz w:val="24"/>
          <w:szCs w:val="24"/>
          <w:highlight w:val="yellow"/>
        </w:rPr>
        <w:t>three months</w:t>
      </w:r>
    </w:p>
    <w:p w:rsidR="00AA56A6" w:rsidRPr="00D931BA" w:rsidRDefault="00AA56A6" w:rsidP="00D931BA">
      <w:pPr>
        <w:pStyle w:val="ListParagraph"/>
        <w:numPr>
          <w:ilvl w:val="0"/>
          <w:numId w:val="18"/>
        </w:numPr>
        <w:spacing w:before="106"/>
        <w:rPr>
          <w:rFonts w:ascii="Verdana" w:eastAsiaTheme="minorEastAsia" w:hAnsi="Verdana" w:cs="Verdana"/>
          <w:color w:val="000000" w:themeColor="text1"/>
          <w:spacing w:val="1"/>
          <w:kern w:val="24"/>
        </w:rPr>
      </w:pP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</w:rPr>
        <w:t>The primary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</w:rPr>
        <w:t>care</w:t>
      </w:r>
      <w:r w:rsidRPr="00D931BA">
        <w:rPr>
          <w:rFonts w:ascii="Verdana" w:eastAsiaTheme="minorEastAsia" w:hAnsi="Verdana" w:cs="Verdana"/>
          <w:color w:val="000000" w:themeColor="text1"/>
          <w:kern w:val="24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</w:rPr>
        <w:t>provider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</w:rPr>
        <w:t>must be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</w:rPr>
        <w:t>notified</w:t>
      </w:r>
      <w:r w:rsidRPr="00D931BA">
        <w:rPr>
          <w:rFonts w:ascii="Verdana" w:eastAsiaTheme="minorEastAsia" w:hAnsi="Verdana" w:cs="Verdana"/>
          <w:color w:val="000000" w:themeColor="text1"/>
          <w:kern w:val="24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</w:rPr>
        <w:t>regarding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</w:rPr>
        <w:t>continuation of</w:t>
      </w:r>
      <w:r w:rsidRPr="00D931BA">
        <w:rPr>
          <w:rFonts w:ascii="Verdana" w:eastAsiaTheme="minorEastAsia" w:hAnsi="Verdana" w:cs="Verdana"/>
          <w:color w:val="000000" w:themeColor="text1"/>
          <w:kern w:val="24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kern w:val="24"/>
        </w:rPr>
        <w:tab/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</w:rPr>
        <w:t>procedures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</w:rPr>
        <w:t>and prolonged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</w:rPr>
        <w:t xml:space="preserve">repeat </w:t>
      </w:r>
      <w:r w:rsidRPr="00D931BA">
        <w:rPr>
          <w:rFonts w:ascii="Verdana" w:eastAsiaTheme="minorEastAsia" w:hAnsi="Verdana" w:cs="Verdana"/>
          <w:color w:val="000000" w:themeColor="text1"/>
          <w:spacing w:val="2"/>
          <w:kern w:val="24"/>
        </w:rPr>
        <w:t>steroid</w:t>
      </w:r>
      <w:r w:rsidRPr="00D931BA">
        <w:rPr>
          <w:rFonts w:ascii="Verdana" w:eastAsiaTheme="minorEastAsia" w:hAnsi="Verdana" w:cs="Verdana"/>
          <w:color w:val="000000" w:themeColor="text1"/>
          <w:spacing w:val="-1"/>
          <w:kern w:val="24"/>
        </w:rPr>
        <w:t xml:space="preserve"> </w:t>
      </w:r>
      <w:r w:rsidRPr="00D931BA">
        <w:rPr>
          <w:rFonts w:ascii="Verdana" w:eastAsiaTheme="minorEastAsia" w:hAnsi="Verdana" w:cs="Verdana"/>
          <w:color w:val="000000" w:themeColor="text1"/>
          <w:spacing w:val="1"/>
          <w:kern w:val="24"/>
        </w:rPr>
        <w:t>use</w:t>
      </w:r>
    </w:p>
    <w:p w:rsidR="00AA56A6" w:rsidRDefault="00AA56A6" w:rsidP="00AA56A6">
      <w:pPr>
        <w:spacing w:before="144" w:after="0" w:line="240" w:lineRule="auto"/>
        <w:jc w:val="center"/>
        <w:rPr>
          <w:rFonts w:ascii="Verdana" w:eastAsiaTheme="minorEastAsia" w:hAnsi="Verdana" w:cs="Verdana"/>
          <w:b/>
          <w:color w:val="000000" w:themeColor="text1"/>
          <w:spacing w:val="1"/>
          <w:kern w:val="24"/>
          <w:sz w:val="28"/>
          <w:szCs w:val="28"/>
        </w:rPr>
      </w:pPr>
    </w:p>
    <w:p w:rsidR="00AA56A6" w:rsidRPr="00AA56A6" w:rsidRDefault="00AA56A6" w:rsidP="00AA56A6">
      <w:pPr>
        <w:spacing w:before="144" w:after="0" w:line="240" w:lineRule="auto"/>
        <w:jc w:val="center"/>
        <w:rPr>
          <w:rFonts w:ascii="Verdana" w:eastAsiaTheme="minorEastAsia" w:hAnsi="Verdana" w:cs="Verdana"/>
          <w:b/>
          <w:color w:val="000000" w:themeColor="text1"/>
          <w:spacing w:val="1"/>
          <w:kern w:val="24"/>
          <w:sz w:val="28"/>
          <w:szCs w:val="28"/>
        </w:rPr>
      </w:pPr>
      <w:r w:rsidRPr="00AA56A6">
        <w:rPr>
          <w:rFonts w:ascii="Verdana" w:eastAsiaTheme="minorEastAsia" w:hAnsi="Verdana" w:cs="Verdana"/>
          <w:b/>
          <w:color w:val="000000" w:themeColor="text1"/>
          <w:spacing w:val="1"/>
          <w:kern w:val="24"/>
          <w:sz w:val="28"/>
          <w:szCs w:val="28"/>
        </w:rPr>
        <w:t>Contraindications</w:t>
      </w:r>
    </w:p>
    <w:p w:rsidR="00AA56A6" w:rsidRPr="00AA56A6" w:rsidRDefault="00AA56A6" w:rsidP="00AA56A6">
      <w:pPr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ESIs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should not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be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performed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when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including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but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not limited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to: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</w:p>
    <w:p w:rsidR="00AA56A6" w:rsidRPr="00AA56A6" w:rsidRDefault="00AA56A6" w:rsidP="00AA56A6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Suspected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or active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localized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 spinal</w:t>
      </w:r>
      <w:r w:rsidRPr="00AA56A6">
        <w:rPr>
          <w:rFonts w:ascii="Verdana" w:eastAsiaTheme="minorEastAsia" w:hAnsi="Verdana" w:cs="Verdana"/>
          <w:color w:val="000000" w:themeColor="text1"/>
          <w:spacing w:val="5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>infection,</w:t>
      </w:r>
      <w:r w:rsidRPr="00AA56A6">
        <w:rPr>
          <w:rFonts w:ascii="Verdana" w:eastAsiaTheme="minorEastAsia" w:hAnsi="Verdana" w:cs="Verdana"/>
          <w:color w:val="000000" w:themeColor="text1"/>
          <w:spacing w:val="6"/>
          <w:kern w:val="24"/>
          <w:sz w:val="24"/>
          <w:szCs w:val="24"/>
        </w:rPr>
        <w:t xml:space="preserve"> </w:t>
      </w:r>
    </w:p>
    <w:p w:rsidR="00AA56A6" w:rsidRPr="00AA56A6" w:rsidRDefault="00AA56A6" w:rsidP="00AA56A6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>significant</w:t>
      </w:r>
      <w:r w:rsidRPr="00AA56A6">
        <w:rPr>
          <w:rFonts w:ascii="Verdana" w:eastAsiaTheme="minorEastAsia" w:hAnsi="Verdana" w:cs="Verdana"/>
          <w:color w:val="000000" w:themeColor="text1"/>
          <w:spacing w:val="5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systemic</w:t>
      </w:r>
      <w:r w:rsidRPr="00AA56A6">
        <w:rPr>
          <w:rFonts w:ascii="Verdana" w:eastAsiaTheme="minorEastAsia" w:hAnsi="Verdana" w:cs="Verdana"/>
          <w:color w:val="000000" w:themeColor="text1"/>
          <w:spacing w:val="5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>infection</w:t>
      </w:r>
    </w:p>
    <w:p w:rsidR="00AA56A6" w:rsidRPr="00AA56A6" w:rsidRDefault="00AA56A6" w:rsidP="00AA56A6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compressive</w:t>
      </w:r>
      <w:r w:rsidRPr="00AA56A6">
        <w:rPr>
          <w:rFonts w:ascii="Verdana" w:eastAsiaTheme="minorEastAsia" w:hAnsi="Verdana" w:cs="Verdana"/>
          <w:color w:val="000000" w:themeColor="text1"/>
          <w:spacing w:val="5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lesions</w:t>
      </w:r>
      <w:r w:rsidRPr="00AA56A6">
        <w:rPr>
          <w:rFonts w:ascii="Verdana" w:eastAsiaTheme="minorEastAsia" w:hAnsi="Verdana" w:cs="Verdana"/>
          <w:color w:val="000000" w:themeColor="text1"/>
          <w:spacing w:val="6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of</w:t>
      </w:r>
      <w:r w:rsidRPr="00AA56A6">
        <w:rPr>
          <w:rFonts w:ascii="Verdana" w:eastAsiaTheme="minorEastAsia" w:hAnsi="Verdana" w:cs="Verdana"/>
          <w:color w:val="000000" w:themeColor="text1"/>
          <w:spacing w:val="5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the</w:t>
      </w:r>
      <w:r w:rsidRPr="00AA56A6">
        <w:rPr>
          <w:rFonts w:ascii="Verdana" w:eastAsiaTheme="minorEastAsia" w:hAnsi="Verdana" w:cs="Verdana"/>
          <w:color w:val="000000" w:themeColor="text1"/>
          <w:spacing w:val="6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spinal</w:t>
      </w:r>
      <w:r w:rsidRPr="00AA56A6">
        <w:rPr>
          <w:rFonts w:ascii="Verdana" w:eastAsiaTheme="minorEastAsia" w:hAnsi="Verdana" w:cs="Verdana"/>
          <w:color w:val="000000" w:themeColor="text1"/>
          <w:spacing w:val="5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cord,</w:t>
      </w:r>
      <w:r w:rsidRPr="00AA56A6">
        <w:rPr>
          <w:rFonts w:ascii="Verdana" w:eastAsiaTheme="minorEastAsia" w:hAnsi="Verdana" w:cs="Verdana"/>
          <w:color w:val="000000" w:themeColor="text1"/>
          <w:spacing w:val="5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conus</w:t>
      </w:r>
      <w:r w:rsidRPr="00AA56A6">
        <w:rPr>
          <w:rFonts w:ascii="Verdana" w:eastAsiaTheme="minorEastAsia" w:hAnsi="Verdana" w:cs="Verdana"/>
          <w:color w:val="000000" w:themeColor="text1"/>
          <w:spacing w:val="5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medullaris</w:t>
      </w:r>
      <w:r w:rsidRPr="00AA56A6">
        <w:rPr>
          <w:rFonts w:ascii="Verdana" w:eastAsiaTheme="minorEastAsia" w:hAnsi="Verdana" w:cs="Verdana"/>
          <w:color w:val="000000" w:themeColor="text1"/>
          <w:spacing w:val="6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or 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cauda</w:t>
      </w:r>
      <w:r w:rsidRPr="00AA56A6">
        <w:rPr>
          <w:rFonts w:ascii="Verdana" w:eastAsiaTheme="minorEastAsia" w:hAnsi="Verdana" w:cs="Verdana"/>
          <w:color w:val="000000" w:themeColor="text1"/>
          <w:spacing w:val="-1"/>
          <w:kern w:val="24"/>
          <w:sz w:val="24"/>
          <w:szCs w:val="24"/>
        </w:rPr>
        <w:t xml:space="preserve"> </w:t>
      </w:r>
      <w:proofErr w:type="spellStart"/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equina</w:t>
      </w:r>
      <w:proofErr w:type="spellEnd"/>
    </w:p>
    <w:p w:rsidR="00AA56A6" w:rsidRPr="00230CC8" w:rsidRDefault="00AA56A6" w:rsidP="00AA56A6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suspicion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>or</w:t>
      </w:r>
      <w:r w:rsidRPr="00AA56A6">
        <w:rPr>
          <w:rFonts w:ascii="Verdana" w:eastAsiaTheme="minorEastAsia" w:hAnsi="Verdana" w:cs="Verdana"/>
          <w:color w:val="000000" w:themeColor="text1"/>
          <w:kern w:val="24"/>
          <w:sz w:val="24"/>
          <w:szCs w:val="24"/>
        </w:rPr>
        <w:t xml:space="preserve"> </w:t>
      </w: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  <w:t xml:space="preserve">major risk factors for </w:t>
      </w:r>
      <w:r w:rsidRPr="00AA56A6"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>cancer</w:t>
      </w:r>
    </w:p>
    <w:p w:rsidR="00230CC8" w:rsidRDefault="00230CC8" w:rsidP="00230CC8">
      <w:pPr>
        <w:spacing w:after="0" w:line="240" w:lineRule="auto"/>
        <w:contextualSpacing/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</w:pPr>
    </w:p>
    <w:p w:rsidR="00230CC8" w:rsidRPr="00AA56A6" w:rsidRDefault="00230CC8" w:rsidP="00230C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Theme="minorEastAsia" w:hAnsi="Verdana" w:cs="Verdana"/>
          <w:color w:val="000000" w:themeColor="text1"/>
          <w:spacing w:val="2"/>
          <w:kern w:val="24"/>
          <w:sz w:val="24"/>
          <w:szCs w:val="24"/>
        </w:rPr>
        <w:t>****Patient must have ongoing active PDE (physician directed exercise, home exercise) and have failed conservative therapy</w:t>
      </w:r>
    </w:p>
    <w:p w:rsidR="00AA56A6" w:rsidRPr="00AA56A6" w:rsidRDefault="00AA56A6" w:rsidP="00AA56A6">
      <w:pPr>
        <w:spacing w:after="0" w:line="240" w:lineRule="auto"/>
        <w:ind w:left="1267"/>
        <w:contextualSpacing/>
        <w:rPr>
          <w:rFonts w:ascii="Verdana" w:eastAsiaTheme="minorEastAsia" w:hAnsi="Verdana" w:cs="Verdana"/>
          <w:color w:val="000000" w:themeColor="text1"/>
          <w:spacing w:val="1"/>
          <w:kern w:val="24"/>
          <w:sz w:val="24"/>
          <w:szCs w:val="24"/>
        </w:rPr>
      </w:pPr>
      <w:r w:rsidRPr="00AA56A6">
        <w:rPr>
          <w:rFonts w:ascii="Verdana" w:eastAsiaTheme="minorEastAsia" w:hAnsi="Verdana" w:cs="Verdana"/>
          <w:color w:val="000000" w:themeColor="text1"/>
          <w:spacing w:val="1"/>
          <w:kern w:val="24"/>
          <w:sz w:val="64"/>
          <w:szCs w:val="64"/>
        </w:rPr>
        <w:t xml:space="preserve"> </w:t>
      </w:r>
    </w:p>
    <w:p w:rsidR="00AA56A6" w:rsidRPr="00AA56A6" w:rsidRDefault="00AA56A6">
      <w:pPr>
        <w:rPr>
          <w:rFonts w:ascii="Verdana" w:hAnsi="Verdana"/>
          <w:b/>
          <w:sz w:val="24"/>
          <w:szCs w:val="24"/>
        </w:rPr>
      </w:pPr>
    </w:p>
    <w:sectPr w:rsidR="00AA56A6" w:rsidRPr="00AA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46" w:rsidRDefault="007D3646" w:rsidP="00AA56A6">
      <w:pPr>
        <w:spacing w:after="0" w:line="240" w:lineRule="auto"/>
      </w:pPr>
      <w:r>
        <w:separator/>
      </w:r>
    </w:p>
  </w:endnote>
  <w:endnote w:type="continuationSeparator" w:id="0">
    <w:p w:rsidR="007D3646" w:rsidRDefault="007D3646" w:rsidP="00AA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46" w:rsidRDefault="007D3646" w:rsidP="00AA56A6">
      <w:pPr>
        <w:spacing w:after="0" w:line="240" w:lineRule="auto"/>
      </w:pPr>
      <w:r>
        <w:separator/>
      </w:r>
    </w:p>
  </w:footnote>
  <w:footnote w:type="continuationSeparator" w:id="0">
    <w:p w:rsidR="007D3646" w:rsidRDefault="007D3646" w:rsidP="00AA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023"/>
    <w:multiLevelType w:val="hybridMultilevel"/>
    <w:tmpl w:val="603C338C"/>
    <w:lvl w:ilvl="0" w:tplc="E2BA7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28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E9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A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EB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6F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63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20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A7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923BB"/>
    <w:multiLevelType w:val="hybridMultilevel"/>
    <w:tmpl w:val="0CECF8D2"/>
    <w:lvl w:ilvl="0" w:tplc="C2B428C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34922"/>
    <w:multiLevelType w:val="hybridMultilevel"/>
    <w:tmpl w:val="D4AA2FA8"/>
    <w:lvl w:ilvl="0" w:tplc="CECCF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45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F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1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0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4A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C3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E4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E8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A3B81"/>
    <w:multiLevelType w:val="hybridMultilevel"/>
    <w:tmpl w:val="49DA8358"/>
    <w:lvl w:ilvl="0" w:tplc="101E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3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8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C1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8A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C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6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6A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C8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B1360F"/>
    <w:multiLevelType w:val="hybridMultilevel"/>
    <w:tmpl w:val="B3066CAA"/>
    <w:lvl w:ilvl="0" w:tplc="6CECF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42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0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C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0B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5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83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8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E7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D91422"/>
    <w:multiLevelType w:val="hybridMultilevel"/>
    <w:tmpl w:val="FE32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5286F"/>
    <w:multiLevelType w:val="hybridMultilevel"/>
    <w:tmpl w:val="EFA2C6F4"/>
    <w:lvl w:ilvl="0" w:tplc="04046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0C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4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0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E5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E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7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E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1D2C38"/>
    <w:multiLevelType w:val="hybridMultilevel"/>
    <w:tmpl w:val="52F63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064BB"/>
    <w:multiLevelType w:val="hybridMultilevel"/>
    <w:tmpl w:val="6AF6B782"/>
    <w:lvl w:ilvl="0" w:tplc="2C86904E">
      <w:start w:val="23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73305"/>
    <w:multiLevelType w:val="hybridMultilevel"/>
    <w:tmpl w:val="EFEA8DF8"/>
    <w:lvl w:ilvl="0" w:tplc="0C80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CC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EA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6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C9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2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8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2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86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714B66"/>
    <w:multiLevelType w:val="hybridMultilevel"/>
    <w:tmpl w:val="86C242EA"/>
    <w:lvl w:ilvl="0" w:tplc="95489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26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0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E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2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22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E7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48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394649"/>
    <w:multiLevelType w:val="hybridMultilevel"/>
    <w:tmpl w:val="BB24F900"/>
    <w:lvl w:ilvl="0" w:tplc="2C86904E">
      <w:start w:val="23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20D44"/>
    <w:multiLevelType w:val="hybridMultilevel"/>
    <w:tmpl w:val="13F025C2"/>
    <w:lvl w:ilvl="0" w:tplc="FDEE4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6FF48">
      <w:start w:val="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2C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E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F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06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26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CD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9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B4359E"/>
    <w:multiLevelType w:val="hybridMultilevel"/>
    <w:tmpl w:val="6DDC0030"/>
    <w:lvl w:ilvl="0" w:tplc="AF86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4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A8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6D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C6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43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6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4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C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943B02"/>
    <w:multiLevelType w:val="hybridMultilevel"/>
    <w:tmpl w:val="FDFAF2CE"/>
    <w:lvl w:ilvl="0" w:tplc="8EF8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CB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A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2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E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6A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29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00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BA7DCB"/>
    <w:multiLevelType w:val="hybridMultilevel"/>
    <w:tmpl w:val="60D4FF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D2F12"/>
    <w:multiLevelType w:val="hybridMultilevel"/>
    <w:tmpl w:val="26DAECFE"/>
    <w:lvl w:ilvl="0" w:tplc="6B9E0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81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61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60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A1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20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C6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23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C50918"/>
    <w:multiLevelType w:val="hybridMultilevel"/>
    <w:tmpl w:val="0262B7C6"/>
    <w:lvl w:ilvl="0" w:tplc="C2B42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87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61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28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8C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4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2A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AB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6"/>
  </w:num>
  <w:num w:numId="8">
    <w:abstractNumId w:val="2"/>
  </w:num>
  <w:num w:numId="9">
    <w:abstractNumId w:val="16"/>
  </w:num>
  <w:num w:numId="10">
    <w:abstractNumId w:val="12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9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A6"/>
    <w:rsid w:val="0000007D"/>
    <w:rsid w:val="00000799"/>
    <w:rsid w:val="000073DF"/>
    <w:rsid w:val="00013161"/>
    <w:rsid w:val="00013424"/>
    <w:rsid w:val="0001676B"/>
    <w:rsid w:val="0001711E"/>
    <w:rsid w:val="00017472"/>
    <w:rsid w:val="0002530D"/>
    <w:rsid w:val="00025C5F"/>
    <w:rsid w:val="00031B2E"/>
    <w:rsid w:val="00034AC1"/>
    <w:rsid w:val="00034F05"/>
    <w:rsid w:val="000401F2"/>
    <w:rsid w:val="000423F6"/>
    <w:rsid w:val="000434F8"/>
    <w:rsid w:val="000447F1"/>
    <w:rsid w:val="0004622B"/>
    <w:rsid w:val="00047935"/>
    <w:rsid w:val="00051898"/>
    <w:rsid w:val="0005233E"/>
    <w:rsid w:val="000547D5"/>
    <w:rsid w:val="0006313B"/>
    <w:rsid w:val="00067A8C"/>
    <w:rsid w:val="000770AE"/>
    <w:rsid w:val="00077C0D"/>
    <w:rsid w:val="00082146"/>
    <w:rsid w:val="00082E51"/>
    <w:rsid w:val="000844E2"/>
    <w:rsid w:val="0008586C"/>
    <w:rsid w:val="00090F6B"/>
    <w:rsid w:val="00091713"/>
    <w:rsid w:val="00092B0B"/>
    <w:rsid w:val="000943C8"/>
    <w:rsid w:val="0009547B"/>
    <w:rsid w:val="0009572C"/>
    <w:rsid w:val="000978D5"/>
    <w:rsid w:val="000A1B66"/>
    <w:rsid w:val="000A509E"/>
    <w:rsid w:val="000A5663"/>
    <w:rsid w:val="000A7177"/>
    <w:rsid w:val="000B1EFA"/>
    <w:rsid w:val="000C1BB1"/>
    <w:rsid w:val="000C4CBB"/>
    <w:rsid w:val="000C4DE4"/>
    <w:rsid w:val="000C4E20"/>
    <w:rsid w:val="000C6894"/>
    <w:rsid w:val="000C72F8"/>
    <w:rsid w:val="000C76BE"/>
    <w:rsid w:val="000D2A42"/>
    <w:rsid w:val="000D619C"/>
    <w:rsid w:val="000E1D1A"/>
    <w:rsid w:val="000E514D"/>
    <w:rsid w:val="000E5194"/>
    <w:rsid w:val="000E70E1"/>
    <w:rsid w:val="000E797F"/>
    <w:rsid w:val="000F0E76"/>
    <w:rsid w:val="000F1BF3"/>
    <w:rsid w:val="000F2481"/>
    <w:rsid w:val="000F5ED7"/>
    <w:rsid w:val="000F60F4"/>
    <w:rsid w:val="000F661F"/>
    <w:rsid w:val="000F7D80"/>
    <w:rsid w:val="00100188"/>
    <w:rsid w:val="00100A62"/>
    <w:rsid w:val="0010125D"/>
    <w:rsid w:val="0010600F"/>
    <w:rsid w:val="00110970"/>
    <w:rsid w:val="00110B01"/>
    <w:rsid w:val="00117718"/>
    <w:rsid w:val="0012003F"/>
    <w:rsid w:val="00124E4A"/>
    <w:rsid w:val="00125226"/>
    <w:rsid w:val="001252F1"/>
    <w:rsid w:val="001317CF"/>
    <w:rsid w:val="00131F83"/>
    <w:rsid w:val="001336A5"/>
    <w:rsid w:val="00134E1A"/>
    <w:rsid w:val="0013649C"/>
    <w:rsid w:val="001379F1"/>
    <w:rsid w:val="00142D15"/>
    <w:rsid w:val="00142E54"/>
    <w:rsid w:val="001430F3"/>
    <w:rsid w:val="00145186"/>
    <w:rsid w:val="0014599F"/>
    <w:rsid w:val="001459C3"/>
    <w:rsid w:val="00145D4D"/>
    <w:rsid w:val="001513F3"/>
    <w:rsid w:val="00151DA3"/>
    <w:rsid w:val="001533C2"/>
    <w:rsid w:val="00153489"/>
    <w:rsid w:val="0015432F"/>
    <w:rsid w:val="001566EA"/>
    <w:rsid w:val="00156A15"/>
    <w:rsid w:val="00160A4B"/>
    <w:rsid w:val="0016166D"/>
    <w:rsid w:val="00162B1F"/>
    <w:rsid w:val="001672B4"/>
    <w:rsid w:val="00171B1A"/>
    <w:rsid w:val="00175B96"/>
    <w:rsid w:val="00175BAF"/>
    <w:rsid w:val="0018155E"/>
    <w:rsid w:val="00181BE5"/>
    <w:rsid w:val="00184544"/>
    <w:rsid w:val="001865C4"/>
    <w:rsid w:val="00190C98"/>
    <w:rsid w:val="001925A2"/>
    <w:rsid w:val="00193C15"/>
    <w:rsid w:val="0019473E"/>
    <w:rsid w:val="00195D5B"/>
    <w:rsid w:val="0019773E"/>
    <w:rsid w:val="001A1B4B"/>
    <w:rsid w:val="001A1DFC"/>
    <w:rsid w:val="001A4260"/>
    <w:rsid w:val="001A641A"/>
    <w:rsid w:val="001A7EE2"/>
    <w:rsid w:val="001B11E8"/>
    <w:rsid w:val="001B53DF"/>
    <w:rsid w:val="001C0318"/>
    <w:rsid w:val="001C2151"/>
    <w:rsid w:val="001D1985"/>
    <w:rsid w:val="001D3DFF"/>
    <w:rsid w:val="001D5363"/>
    <w:rsid w:val="001E060D"/>
    <w:rsid w:val="001E0FA5"/>
    <w:rsid w:val="001E34BB"/>
    <w:rsid w:val="001E7AE8"/>
    <w:rsid w:val="001F4405"/>
    <w:rsid w:val="001F71CA"/>
    <w:rsid w:val="00200BEE"/>
    <w:rsid w:val="00203A89"/>
    <w:rsid w:val="00204261"/>
    <w:rsid w:val="00207C31"/>
    <w:rsid w:val="00210290"/>
    <w:rsid w:val="0021136B"/>
    <w:rsid w:val="002125C4"/>
    <w:rsid w:val="00212C78"/>
    <w:rsid w:val="00212D3B"/>
    <w:rsid w:val="00214E8B"/>
    <w:rsid w:val="002175CE"/>
    <w:rsid w:val="00220964"/>
    <w:rsid w:val="002235B3"/>
    <w:rsid w:val="0022393F"/>
    <w:rsid w:val="00224B83"/>
    <w:rsid w:val="00230B54"/>
    <w:rsid w:val="00230CC8"/>
    <w:rsid w:val="002371F4"/>
    <w:rsid w:val="0024125C"/>
    <w:rsid w:val="00241D53"/>
    <w:rsid w:val="00246EB7"/>
    <w:rsid w:val="00247133"/>
    <w:rsid w:val="002476CD"/>
    <w:rsid w:val="0025244A"/>
    <w:rsid w:val="00256550"/>
    <w:rsid w:val="002601BC"/>
    <w:rsid w:val="0026069F"/>
    <w:rsid w:val="00262685"/>
    <w:rsid w:val="00264490"/>
    <w:rsid w:val="00264DDA"/>
    <w:rsid w:val="002673C4"/>
    <w:rsid w:val="00267A40"/>
    <w:rsid w:val="00267E97"/>
    <w:rsid w:val="002705EC"/>
    <w:rsid w:val="00271043"/>
    <w:rsid w:val="00271ED2"/>
    <w:rsid w:val="00276046"/>
    <w:rsid w:val="00276E1B"/>
    <w:rsid w:val="00283866"/>
    <w:rsid w:val="00284015"/>
    <w:rsid w:val="0028776B"/>
    <w:rsid w:val="002879C2"/>
    <w:rsid w:val="00287DD5"/>
    <w:rsid w:val="00290C49"/>
    <w:rsid w:val="00292586"/>
    <w:rsid w:val="002925D4"/>
    <w:rsid w:val="00292856"/>
    <w:rsid w:val="00293F31"/>
    <w:rsid w:val="002951B7"/>
    <w:rsid w:val="00295A9C"/>
    <w:rsid w:val="00296EAA"/>
    <w:rsid w:val="002A1324"/>
    <w:rsid w:val="002A14B7"/>
    <w:rsid w:val="002A2961"/>
    <w:rsid w:val="002B30B0"/>
    <w:rsid w:val="002B440F"/>
    <w:rsid w:val="002B512F"/>
    <w:rsid w:val="002B5B9F"/>
    <w:rsid w:val="002B5EE6"/>
    <w:rsid w:val="002B7778"/>
    <w:rsid w:val="002C0BBB"/>
    <w:rsid w:val="002C5FE7"/>
    <w:rsid w:val="002D0617"/>
    <w:rsid w:val="002D0BAA"/>
    <w:rsid w:val="002D3064"/>
    <w:rsid w:val="002D51E2"/>
    <w:rsid w:val="002D63BB"/>
    <w:rsid w:val="002D6B49"/>
    <w:rsid w:val="002E11F1"/>
    <w:rsid w:val="002E12AB"/>
    <w:rsid w:val="002E1543"/>
    <w:rsid w:val="002E22A0"/>
    <w:rsid w:val="002E2D82"/>
    <w:rsid w:val="002E35A3"/>
    <w:rsid w:val="002E4C59"/>
    <w:rsid w:val="002E5A3C"/>
    <w:rsid w:val="002E71AE"/>
    <w:rsid w:val="002F1C9F"/>
    <w:rsid w:val="002F62F9"/>
    <w:rsid w:val="002F7E45"/>
    <w:rsid w:val="00301B18"/>
    <w:rsid w:val="00303E97"/>
    <w:rsid w:val="00306204"/>
    <w:rsid w:val="00306A60"/>
    <w:rsid w:val="00306A9C"/>
    <w:rsid w:val="00307BF7"/>
    <w:rsid w:val="0031268A"/>
    <w:rsid w:val="00313FA2"/>
    <w:rsid w:val="00317521"/>
    <w:rsid w:val="0031781A"/>
    <w:rsid w:val="003204A8"/>
    <w:rsid w:val="003228B8"/>
    <w:rsid w:val="00325724"/>
    <w:rsid w:val="00330D43"/>
    <w:rsid w:val="00332C56"/>
    <w:rsid w:val="00333FD9"/>
    <w:rsid w:val="003341F1"/>
    <w:rsid w:val="00337482"/>
    <w:rsid w:val="0034054A"/>
    <w:rsid w:val="003408AD"/>
    <w:rsid w:val="00345D98"/>
    <w:rsid w:val="00346D7C"/>
    <w:rsid w:val="00346DC5"/>
    <w:rsid w:val="00356413"/>
    <w:rsid w:val="00356A16"/>
    <w:rsid w:val="00357312"/>
    <w:rsid w:val="00357756"/>
    <w:rsid w:val="00364234"/>
    <w:rsid w:val="00364440"/>
    <w:rsid w:val="00364A0F"/>
    <w:rsid w:val="0037042E"/>
    <w:rsid w:val="00370457"/>
    <w:rsid w:val="00371BAB"/>
    <w:rsid w:val="00373271"/>
    <w:rsid w:val="003751A9"/>
    <w:rsid w:val="00376416"/>
    <w:rsid w:val="00377100"/>
    <w:rsid w:val="00377595"/>
    <w:rsid w:val="00380CA5"/>
    <w:rsid w:val="0038257F"/>
    <w:rsid w:val="0038447D"/>
    <w:rsid w:val="0038474E"/>
    <w:rsid w:val="00390DF4"/>
    <w:rsid w:val="0039217F"/>
    <w:rsid w:val="0039255B"/>
    <w:rsid w:val="00392BAB"/>
    <w:rsid w:val="00396E33"/>
    <w:rsid w:val="00397C18"/>
    <w:rsid w:val="003A11E8"/>
    <w:rsid w:val="003A12E2"/>
    <w:rsid w:val="003A40B7"/>
    <w:rsid w:val="003A5E43"/>
    <w:rsid w:val="003A5FFC"/>
    <w:rsid w:val="003B0B81"/>
    <w:rsid w:val="003B4D73"/>
    <w:rsid w:val="003B7986"/>
    <w:rsid w:val="003B7B9E"/>
    <w:rsid w:val="003C0116"/>
    <w:rsid w:val="003C2009"/>
    <w:rsid w:val="003C3DF4"/>
    <w:rsid w:val="003C49BF"/>
    <w:rsid w:val="003C5FEB"/>
    <w:rsid w:val="003C6541"/>
    <w:rsid w:val="003C762B"/>
    <w:rsid w:val="003D5E04"/>
    <w:rsid w:val="003D6CE0"/>
    <w:rsid w:val="003D7E96"/>
    <w:rsid w:val="003E0E7E"/>
    <w:rsid w:val="003E1237"/>
    <w:rsid w:val="003E149A"/>
    <w:rsid w:val="003E4848"/>
    <w:rsid w:val="003E6986"/>
    <w:rsid w:val="003E711E"/>
    <w:rsid w:val="003E756D"/>
    <w:rsid w:val="003F0E56"/>
    <w:rsid w:val="003F4F1C"/>
    <w:rsid w:val="00401B6B"/>
    <w:rsid w:val="004037BA"/>
    <w:rsid w:val="00404D51"/>
    <w:rsid w:val="0040689B"/>
    <w:rsid w:val="0041276F"/>
    <w:rsid w:val="00412D25"/>
    <w:rsid w:val="00415767"/>
    <w:rsid w:val="00415A5E"/>
    <w:rsid w:val="00421E73"/>
    <w:rsid w:val="00422A46"/>
    <w:rsid w:val="00424007"/>
    <w:rsid w:val="00426FBF"/>
    <w:rsid w:val="00430B6C"/>
    <w:rsid w:val="0043454E"/>
    <w:rsid w:val="00450782"/>
    <w:rsid w:val="00452F5F"/>
    <w:rsid w:val="004538A5"/>
    <w:rsid w:val="00453BFC"/>
    <w:rsid w:val="00454334"/>
    <w:rsid w:val="0045716B"/>
    <w:rsid w:val="00457441"/>
    <w:rsid w:val="00460F99"/>
    <w:rsid w:val="00461F01"/>
    <w:rsid w:val="004623DB"/>
    <w:rsid w:val="00462CDF"/>
    <w:rsid w:val="0046642A"/>
    <w:rsid w:val="004678B0"/>
    <w:rsid w:val="0047070B"/>
    <w:rsid w:val="00470E9D"/>
    <w:rsid w:val="00471C95"/>
    <w:rsid w:val="00472BB3"/>
    <w:rsid w:val="00472C82"/>
    <w:rsid w:val="004755A3"/>
    <w:rsid w:val="00477C7C"/>
    <w:rsid w:val="00483DCF"/>
    <w:rsid w:val="00484E38"/>
    <w:rsid w:val="00486D74"/>
    <w:rsid w:val="00486FD6"/>
    <w:rsid w:val="00490099"/>
    <w:rsid w:val="00492CCC"/>
    <w:rsid w:val="004A06A2"/>
    <w:rsid w:val="004A156F"/>
    <w:rsid w:val="004A15AF"/>
    <w:rsid w:val="004A2361"/>
    <w:rsid w:val="004A4EF0"/>
    <w:rsid w:val="004A68F1"/>
    <w:rsid w:val="004A7FE6"/>
    <w:rsid w:val="004B019E"/>
    <w:rsid w:val="004B11EA"/>
    <w:rsid w:val="004B410C"/>
    <w:rsid w:val="004B4E9D"/>
    <w:rsid w:val="004B5EA2"/>
    <w:rsid w:val="004C1531"/>
    <w:rsid w:val="004C17D8"/>
    <w:rsid w:val="004C5621"/>
    <w:rsid w:val="004C61B0"/>
    <w:rsid w:val="004D32F5"/>
    <w:rsid w:val="004D382D"/>
    <w:rsid w:val="004D5157"/>
    <w:rsid w:val="004D6B5A"/>
    <w:rsid w:val="004D77D1"/>
    <w:rsid w:val="004E1252"/>
    <w:rsid w:val="004E15CD"/>
    <w:rsid w:val="004E2AB2"/>
    <w:rsid w:val="004E3609"/>
    <w:rsid w:val="004E3AD2"/>
    <w:rsid w:val="004F12F2"/>
    <w:rsid w:val="004F1B11"/>
    <w:rsid w:val="004F30CC"/>
    <w:rsid w:val="004F3936"/>
    <w:rsid w:val="004F3E97"/>
    <w:rsid w:val="004F6A7A"/>
    <w:rsid w:val="005017F4"/>
    <w:rsid w:val="00503537"/>
    <w:rsid w:val="005044D3"/>
    <w:rsid w:val="0050597B"/>
    <w:rsid w:val="00505EB7"/>
    <w:rsid w:val="00507557"/>
    <w:rsid w:val="00507822"/>
    <w:rsid w:val="00507FDF"/>
    <w:rsid w:val="00510ED4"/>
    <w:rsid w:val="00511198"/>
    <w:rsid w:val="005152A9"/>
    <w:rsid w:val="0052076F"/>
    <w:rsid w:val="005215F2"/>
    <w:rsid w:val="005241F1"/>
    <w:rsid w:val="00525F7F"/>
    <w:rsid w:val="00536CB1"/>
    <w:rsid w:val="00540A9F"/>
    <w:rsid w:val="00541765"/>
    <w:rsid w:val="00543885"/>
    <w:rsid w:val="0054525C"/>
    <w:rsid w:val="00550330"/>
    <w:rsid w:val="00551F44"/>
    <w:rsid w:val="00553E3E"/>
    <w:rsid w:val="00554882"/>
    <w:rsid w:val="00555D23"/>
    <w:rsid w:val="0055720E"/>
    <w:rsid w:val="00557F37"/>
    <w:rsid w:val="00560F36"/>
    <w:rsid w:val="00565FF3"/>
    <w:rsid w:val="0057015A"/>
    <w:rsid w:val="005718A6"/>
    <w:rsid w:val="005758F5"/>
    <w:rsid w:val="00576C0F"/>
    <w:rsid w:val="005773BE"/>
    <w:rsid w:val="0058143E"/>
    <w:rsid w:val="005834E5"/>
    <w:rsid w:val="00586932"/>
    <w:rsid w:val="00586FC1"/>
    <w:rsid w:val="005921E0"/>
    <w:rsid w:val="005924D4"/>
    <w:rsid w:val="005931DD"/>
    <w:rsid w:val="005944E9"/>
    <w:rsid w:val="0059509A"/>
    <w:rsid w:val="00597128"/>
    <w:rsid w:val="005A3886"/>
    <w:rsid w:val="005A568E"/>
    <w:rsid w:val="005A6800"/>
    <w:rsid w:val="005B1473"/>
    <w:rsid w:val="005B1B29"/>
    <w:rsid w:val="005B53D9"/>
    <w:rsid w:val="005B54F8"/>
    <w:rsid w:val="005B614B"/>
    <w:rsid w:val="005B6296"/>
    <w:rsid w:val="005B6EBF"/>
    <w:rsid w:val="005C0228"/>
    <w:rsid w:val="005C5607"/>
    <w:rsid w:val="005C5913"/>
    <w:rsid w:val="005D02A8"/>
    <w:rsid w:val="005D78B4"/>
    <w:rsid w:val="005E0CF4"/>
    <w:rsid w:val="005E2E7C"/>
    <w:rsid w:val="005E4461"/>
    <w:rsid w:val="005E5704"/>
    <w:rsid w:val="005E6543"/>
    <w:rsid w:val="005E74CA"/>
    <w:rsid w:val="005F5418"/>
    <w:rsid w:val="005F7C70"/>
    <w:rsid w:val="006048EE"/>
    <w:rsid w:val="00605046"/>
    <w:rsid w:val="00607C60"/>
    <w:rsid w:val="006102F4"/>
    <w:rsid w:val="00616702"/>
    <w:rsid w:val="00620445"/>
    <w:rsid w:val="00620A47"/>
    <w:rsid w:val="00621A54"/>
    <w:rsid w:val="0063290E"/>
    <w:rsid w:val="00633760"/>
    <w:rsid w:val="00641D54"/>
    <w:rsid w:val="006430E8"/>
    <w:rsid w:val="00644758"/>
    <w:rsid w:val="00645838"/>
    <w:rsid w:val="00645F43"/>
    <w:rsid w:val="00646E0F"/>
    <w:rsid w:val="00653E4C"/>
    <w:rsid w:val="00654F60"/>
    <w:rsid w:val="006572A8"/>
    <w:rsid w:val="00657A7B"/>
    <w:rsid w:val="00660301"/>
    <w:rsid w:val="006603E1"/>
    <w:rsid w:val="00664924"/>
    <w:rsid w:val="00667A44"/>
    <w:rsid w:val="006730C7"/>
    <w:rsid w:val="00675D32"/>
    <w:rsid w:val="00676ABF"/>
    <w:rsid w:val="006813DB"/>
    <w:rsid w:val="0068170B"/>
    <w:rsid w:val="006839C0"/>
    <w:rsid w:val="006843D4"/>
    <w:rsid w:val="00684CB7"/>
    <w:rsid w:val="006A61AD"/>
    <w:rsid w:val="006B1D86"/>
    <w:rsid w:val="006B2C27"/>
    <w:rsid w:val="006C1366"/>
    <w:rsid w:val="006C35D4"/>
    <w:rsid w:val="006C4F37"/>
    <w:rsid w:val="006D07AA"/>
    <w:rsid w:val="006D090B"/>
    <w:rsid w:val="006D0AB9"/>
    <w:rsid w:val="006D480B"/>
    <w:rsid w:val="006D4D0B"/>
    <w:rsid w:val="006D5132"/>
    <w:rsid w:val="006D5BC5"/>
    <w:rsid w:val="006D5E77"/>
    <w:rsid w:val="006D5F25"/>
    <w:rsid w:val="006D6626"/>
    <w:rsid w:val="006D7673"/>
    <w:rsid w:val="006E0151"/>
    <w:rsid w:val="006E3E5F"/>
    <w:rsid w:val="006E4E02"/>
    <w:rsid w:val="006E53DA"/>
    <w:rsid w:val="006F01D8"/>
    <w:rsid w:val="006F135D"/>
    <w:rsid w:val="006F4D98"/>
    <w:rsid w:val="006F5988"/>
    <w:rsid w:val="007044A9"/>
    <w:rsid w:val="007070D9"/>
    <w:rsid w:val="007073EA"/>
    <w:rsid w:val="00710A50"/>
    <w:rsid w:val="00710EDB"/>
    <w:rsid w:val="0071208C"/>
    <w:rsid w:val="00713227"/>
    <w:rsid w:val="00721BD8"/>
    <w:rsid w:val="007238D5"/>
    <w:rsid w:val="007324EB"/>
    <w:rsid w:val="00732C95"/>
    <w:rsid w:val="00733152"/>
    <w:rsid w:val="00733E6F"/>
    <w:rsid w:val="007357F2"/>
    <w:rsid w:val="00735EDE"/>
    <w:rsid w:val="00737D44"/>
    <w:rsid w:val="00740EA8"/>
    <w:rsid w:val="007431C7"/>
    <w:rsid w:val="00743E3F"/>
    <w:rsid w:val="007473DF"/>
    <w:rsid w:val="007511D5"/>
    <w:rsid w:val="007514AD"/>
    <w:rsid w:val="007537C4"/>
    <w:rsid w:val="007540CA"/>
    <w:rsid w:val="007544A5"/>
    <w:rsid w:val="00757D27"/>
    <w:rsid w:val="00763087"/>
    <w:rsid w:val="007644BE"/>
    <w:rsid w:val="00770B20"/>
    <w:rsid w:val="00770C11"/>
    <w:rsid w:val="00772999"/>
    <w:rsid w:val="007731EB"/>
    <w:rsid w:val="0077343C"/>
    <w:rsid w:val="00774530"/>
    <w:rsid w:val="00777194"/>
    <w:rsid w:val="0077758A"/>
    <w:rsid w:val="00781BFC"/>
    <w:rsid w:val="00782F28"/>
    <w:rsid w:val="007854D8"/>
    <w:rsid w:val="007863AE"/>
    <w:rsid w:val="00786CA5"/>
    <w:rsid w:val="00787C21"/>
    <w:rsid w:val="00790F2E"/>
    <w:rsid w:val="00791B21"/>
    <w:rsid w:val="0079262E"/>
    <w:rsid w:val="00796787"/>
    <w:rsid w:val="00796EFD"/>
    <w:rsid w:val="00797F67"/>
    <w:rsid w:val="007A0B75"/>
    <w:rsid w:val="007A4745"/>
    <w:rsid w:val="007A514F"/>
    <w:rsid w:val="007A5B20"/>
    <w:rsid w:val="007A684F"/>
    <w:rsid w:val="007B5B0E"/>
    <w:rsid w:val="007B6D88"/>
    <w:rsid w:val="007B6F0B"/>
    <w:rsid w:val="007B6FBB"/>
    <w:rsid w:val="007C0A99"/>
    <w:rsid w:val="007C14ED"/>
    <w:rsid w:val="007C48B9"/>
    <w:rsid w:val="007C5452"/>
    <w:rsid w:val="007C67EF"/>
    <w:rsid w:val="007C78B7"/>
    <w:rsid w:val="007D18B6"/>
    <w:rsid w:val="007D3646"/>
    <w:rsid w:val="007D4FB6"/>
    <w:rsid w:val="007E22B9"/>
    <w:rsid w:val="007E2A2A"/>
    <w:rsid w:val="007E36D0"/>
    <w:rsid w:val="007E3ABB"/>
    <w:rsid w:val="007E40E0"/>
    <w:rsid w:val="007E4806"/>
    <w:rsid w:val="007F388B"/>
    <w:rsid w:val="007F3A9F"/>
    <w:rsid w:val="007F550E"/>
    <w:rsid w:val="0080037B"/>
    <w:rsid w:val="00802339"/>
    <w:rsid w:val="0080321D"/>
    <w:rsid w:val="008042F3"/>
    <w:rsid w:val="00804B8C"/>
    <w:rsid w:val="008054E4"/>
    <w:rsid w:val="008105A0"/>
    <w:rsid w:val="00810F00"/>
    <w:rsid w:val="00811759"/>
    <w:rsid w:val="00812A89"/>
    <w:rsid w:val="00815FF0"/>
    <w:rsid w:val="0082147B"/>
    <w:rsid w:val="00822F50"/>
    <w:rsid w:val="008238A2"/>
    <w:rsid w:val="00823C60"/>
    <w:rsid w:val="00823EBD"/>
    <w:rsid w:val="00824445"/>
    <w:rsid w:val="0082619F"/>
    <w:rsid w:val="00827CBE"/>
    <w:rsid w:val="008320AC"/>
    <w:rsid w:val="00833B5C"/>
    <w:rsid w:val="00835E68"/>
    <w:rsid w:val="00840FB0"/>
    <w:rsid w:val="0084256C"/>
    <w:rsid w:val="008432BB"/>
    <w:rsid w:val="00845D18"/>
    <w:rsid w:val="00846905"/>
    <w:rsid w:val="00851671"/>
    <w:rsid w:val="008517C0"/>
    <w:rsid w:val="00853C14"/>
    <w:rsid w:val="00854A93"/>
    <w:rsid w:val="008552EE"/>
    <w:rsid w:val="008573FB"/>
    <w:rsid w:val="00857CC7"/>
    <w:rsid w:val="0086755E"/>
    <w:rsid w:val="00871EE8"/>
    <w:rsid w:val="00873447"/>
    <w:rsid w:val="0087735D"/>
    <w:rsid w:val="008777DD"/>
    <w:rsid w:val="00885FCC"/>
    <w:rsid w:val="00890F02"/>
    <w:rsid w:val="00893E54"/>
    <w:rsid w:val="0089591D"/>
    <w:rsid w:val="008A0C45"/>
    <w:rsid w:val="008A1F20"/>
    <w:rsid w:val="008A4AAE"/>
    <w:rsid w:val="008B0C0D"/>
    <w:rsid w:val="008C0540"/>
    <w:rsid w:val="008C05A3"/>
    <w:rsid w:val="008C4150"/>
    <w:rsid w:val="008C4EBE"/>
    <w:rsid w:val="008C55B6"/>
    <w:rsid w:val="008D1026"/>
    <w:rsid w:val="008D1FC5"/>
    <w:rsid w:val="008D21BF"/>
    <w:rsid w:val="008D73D2"/>
    <w:rsid w:val="008D7989"/>
    <w:rsid w:val="008D7BB9"/>
    <w:rsid w:val="008F11ED"/>
    <w:rsid w:val="008F2D29"/>
    <w:rsid w:val="008F30C3"/>
    <w:rsid w:val="008F445B"/>
    <w:rsid w:val="008F5125"/>
    <w:rsid w:val="008F73E7"/>
    <w:rsid w:val="00900907"/>
    <w:rsid w:val="009053A8"/>
    <w:rsid w:val="009079F0"/>
    <w:rsid w:val="0091350B"/>
    <w:rsid w:val="00913F49"/>
    <w:rsid w:val="00914CAE"/>
    <w:rsid w:val="0092189B"/>
    <w:rsid w:val="00924B86"/>
    <w:rsid w:val="00926BE2"/>
    <w:rsid w:val="0093007D"/>
    <w:rsid w:val="0093394A"/>
    <w:rsid w:val="00934288"/>
    <w:rsid w:val="009419B0"/>
    <w:rsid w:val="00943660"/>
    <w:rsid w:val="00943D0A"/>
    <w:rsid w:val="00950499"/>
    <w:rsid w:val="00952B0F"/>
    <w:rsid w:val="0095531F"/>
    <w:rsid w:val="00962D4D"/>
    <w:rsid w:val="00963CD1"/>
    <w:rsid w:val="0096625B"/>
    <w:rsid w:val="009718D5"/>
    <w:rsid w:val="00974AB6"/>
    <w:rsid w:val="00974D01"/>
    <w:rsid w:val="00977A04"/>
    <w:rsid w:val="00983502"/>
    <w:rsid w:val="00984B17"/>
    <w:rsid w:val="00985F1D"/>
    <w:rsid w:val="00987494"/>
    <w:rsid w:val="00991A14"/>
    <w:rsid w:val="00992391"/>
    <w:rsid w:val="00995473"/>
    <w:rsid w:val="009A167E"/>
    <w:rsid w:val="009A1883"/>
    <w:rsid w:val="009A3B1B"/>
    <w:rsid w:val="009A5A83"/>
    <w:rsid w:val="009A6169"/>
    <w:rsid w:val="009A6373"/>
    <w:rsid w:val="009A6543"/>
    <w:rsid w:val="009B1BCF"/>
    <w:rsid w:val="009B307F"/>
    <w:rsid w:val="009B41A6"/>
    <w:rsid w:val="009B6606"/>
    <w:rsid w:val="009C30A0"/>
    <w:rsid w:val="009C33F1"/>
    <w:rsid w:val="009D24B8"/>
    <w:rsid w:val="009D283C"/>
    <w:rsid w:val="009D3355"/>
    <w:rsid w:val="009D37EE"/>
    <w:rsid w:val="009D5425"/>
    <w:rsid w:val="009D5899"/>
    <w:rsid w:val="009D70EF"/>
    <w:rsid w:val="009E2D7B"/>
    <w:rsid w:val="009E4D2F"/>
    <w:rsid w:val="00A022BA"/>
    <w:rsid w:val="00A022FF"/>
    <w:rsid w:val="00A06664"/>
    <w:rsid w:val="00A07377"/>
    <w:rsid w:val="00A07416"/>
    <w:rsid w:val="00A11235"/>
    <w:rsid w:val="00A1352D"/>
    <w:rsid w:val="00A2024C"/>
    <w:rsid w:val="00A2041F"/>
    <w:rsid w:val="00A21CC0"/>
    <w:rsid w:val="00A22B28"/>
    <w:rsid w:val="00A25A65"/>
    <w:rsid w:val="00A30437"/>
    <w:rsid w:val="00A31053"/>
    <w:rsid w:val="00A342C6"/>
    <w:rsid w:val="00A375B4"/>
    <w:rsid w:val="00A405F4"/>
    <w:rsid w:val="00A408D3"/>
    <w:rsid w:val="00A4272D"/>
    <w:rsid w:val="00A44502"/>
    <w:rsid w:val="00A509C1"/>
    <w:rsid w:val="00A51213"/>
    <w:rsid w:val="00A52AE2"/>
    <w:rsid w:val="00A56F3F"/>
    <w:rsid w:val="00A60A10"/>
    <w:rsid w:val="00A61DC9"/>
    <w:rsid w:val="00A6559A"/>
    <w:rsid w:val="00A66C4B"/>
    <w:rsid w:val="00A7043B"/>
    <w:rsid w:val="00A70532"/>
    <w:rsid w:val="00A71F15"/>
    <w:rsid w:val="00A73857"/>
    <w:rsid w:val="00A7418C"/>
    <w:rsid w:val="00A749BB"/>
    <w:rsid w:val="00A811AF"/>
    <w:rsid w:val="00A81D9D"/>
    <w:rsid w:val="00A832FC"/>
    <w:rsid w:val="00A84021"/>
    <w:rsid w:val="00A8628A"/>
    <w:rsid w:val="00A93EE6"/>
    <w:rsid w:val="00A942A2"/>
    <w:rsid w:val="00A970A1"/>
    <w:rsid w:val="00AA3A3E"/>
    <w:rsid w:val="00AA4FB5"/>
    <w:rsid w:val="00AA56A6"/>
    <w:rsid w:val="00AA6372"/>
    <w:rsid w:val="00AB0D6E"/>
    <w:rsid w:val="00AB14BD"/>
    <w:rsid w:val="00AB172E"/>
    <w:rsid w:val="00AB2881"/>
    <w:rsid w:val="00AC1602"/>
    <w:rsid w:val="00AC18AC"/>
    <w:rsid w:val="00AC550F"/>
    <w:rsid w:val="00AC5D60"/>
    <w:rsid w:val="00AC6353"/>
    <w:rsid w:val="00AC6A49"/>
    <w:rsid w:val="00AC7235"/>
    <w:rsid w:val="00AD01C3"/>
    <w:rsid w:val="00AD033A"/>
    <w:rsid w:val="00AD104E"/>
    <w:rsid w:val="00AD3EB2"/>
    <w:rsid w:val="00AD69CB"/>
    <w:rsid w:val="00AD7496"/>
    <w:rsid w:val="00AE0075"/>
    <w:rsid w:val="00AE3F23"/>
    <w:rsid w:val="00AE7E6A"/>
    <w:rsid w:val="00AF7E8A"/>
    <w:rsid w:val="00B014A7"/>
    <w:rsid w:val="00B06486"/>
    <w:rsid w:val="00B072F9"/>
    <w:rsid w:val="00B113DC"/>
    <w:rsid w:val="00B118AA"/>
    <w:rsid w:val="00B134B9"/>
    <w:rsid w:val="00B14F8E"/>
    <w:rsid w:val="00B225EC"/>
    <w:rsid w:val="00B22CF1"/>
    <w:rsid w:val="00B3007E"/>
    <w:rsid w:val="00B30AB9"/>
    <w:rsid w:val="00B33CB1"/>
    <w:rsid w:val="00B33FC2"/>
    <w:rsid w:val="00B34F0D"/>
    <w:rsid w:val="00B36AEE"/>
    <w:rsid w:val="00B40396"/>
    <w:rsid w:val="00B41B5C"/>
    <w:rsid w:val="00B42D97"/>
    <w:rsid w:val="00B43E90"/>
    <w:rsid w:val="00B458E6"/>
    <w:rsid w:val="00B45E51"/>
    <w:rsid w:val="00B4799E"/>
    <w:rsid w:val="00B50C52"/>
    <w:rsid w:val="00B53471"/>
    <w:rsid w:val="00B576ED"/>
    <w:rsid w:val="00B5779C"/>
    <w:rsid w:val="00B6051A"/>
    <w:rsid w:val="00B60BA8"/>
    <w:rsid w:val="00B60BB9"/>
    <w:rsid w:val="00B62798"/>
    <w:rsid w:val="00B62B27"/>
    <w:rsid w:val="00B63C50"/>
    <w:rsid w:val="00B645A0"/>
    <w:rsid w:val="00B646FB"/>
    <w:rsid w:val="00B65C2E"/>
    <w:rsid w:val="00B67835"/>
    <w:rsid w:val="00B70E60"/>
    <w:rsid w:val="00B73042"/>
    <w:rsid w:val="00B732AB"/>
    <w:rsid w:val="00B75E7D"/>
    <w:rsid w:val="00B80AFB"/>
    <w:rsid w:val="00B87807"/>
    <w:rsid w:val="00B90425"/>
    <w:rsid w:val="00B90AF0"/>
    <w:rsid w:val="00B910CC"/>
    <w:rsid w:val="00B91169"/>
    <w:rsid w:val="00B91558"/>
    <w:rsid w:val="00BA22EF"/>
    <w:rsid w:val="00BA456A"/>
    <w:rsid w:val="00BA4DB1"/>
    <w:rsid w:val="00BA7093"/>
    <w:rsid w:val="00BB2108"/>
    <w:rsid w:val="00BB40C1"/>
    <w:rsid w:val="00BB5E81"/>
    <w:rsid w:val="00BB76A9"/>
    <w:rsid w:val="00BC1DA9"/>
    <w:rsid w:val="00BD0332"/>
    <w:rsid w:val="00BD169F"/>
    <w:rsid w:val="00BE06FD"/>
    <w:rsid w:val="00BE0E7D"/>
    <w:rsid w:val="00BE33CE"/>
    <w:rsid w:val="00BE71D7"/>
    <w:rsid w:val="00BE743A"/>
    <w:rsid w:val="00BF00DB"/>
    <w:rsid w:val="00BF423D"/>
    <w:rsid w:val="00BF4329"/>
    <w:rsid w:val="00BF4E6D"/>
    <w:rsid w:val="00BF5610"/>
    <w:rsid w:val="00C00D5B"/>
    <w:rsid w:val="00C02790"/>
    <w:rsid w:val="00C0460E"/>
    <w:rsid w:val="00C10052"/>
    <w:rsid w:val="00C1006D"/>
    <w:rsid w:val="00C10566"/>
    <w:rsid w:val="00C1075A"/>
    <w:rsid w:val="00C1282E"/>
    <w:rsid w:val="00C13571"/>
    <w:rsid w:val="00C200C4"/>
    <w:rsid w:val="00C21F79"/>
    <w:rsid w:val="00C25B0E"/>
    <w:rsid w:val="00C375C6"/>
    <w:rsid w:val="00C37F9C"/>
    <w:rsid w:val="00C4012A"/>
    <w:rsid w:val="00C423ED"/>
    <w:rsid w:val="00C43DBF"/>
    <w:rsid w:val="00C45F74"/>
    <w:rsid w:val="00C5021F"/>
    <w:rsid w:val="00C50C57"/>
    <w:rsid w:val="00C53D06"/>
    <w:rsid w:val="00C53F83"/>
    <w:rsid w:val="00C5698B"/>
    <w:rsid w:val="00C575C8"/>
    <w:rsid w:val="00C624D1"/>
    <w:rsid w:val="00C652A2"/>
    <w:rsid w:val="00C66751"/>
    <w:rsid w:val="00C73338"/>
    <w:rsid w:val="00C747BB"/>
    <w:rsid w:val="00C75A39"/>
    <w:rsid w:val="00C76CD7"/>
    <w:rsid w:val="00C802E4"/>
    <w:rsid w:val="00C80F8B"/>
    <w:rsid w:val="00C83905"/>
    <w:rsid w:val="00C8636D"/>
    <w:rsid w:val="00C86BFF"/>
    <w:rsid w:val="00C979A3"/>
    <w:rsid w:val="00CA3051"/>
    <w:rsid w:val="00CA3DDA"/>
    <w:rsid w:val="00CA6349"/>
    <w:rsid w:val="00CA73F1"/>
    <w:rsid w:val="00CA792A"/>
    <w:rsid w:val="00CB0FA9"/>
    <w:rsid w:val="00CB13F1"/>
    <w:rsid w:val="00CB27E8"/>
    <w:rsid w:val="00CB5031"/>
    <w:rsid w:val="00CB6B2A"/>
    <w:rsid w:val="00CB74BE"/>
    <w:rsid w:val="00CC0685"/>
    <w:rsid w:val="00CC191C"/>
    <w:rsid w:val="00CC3B72"/>
    <w:rsid w:val="00CC5AFA"/>
    <w:rsid w:val="00CC79E4"/>
    <w:rsid w:val="00CD1E06"/>
    <w:rsid w:val="00CD241D"/>
    <w:rsid w:val="00CD33CF"/>
    <w:rsid w:val="00CE02C7"/>
    <w:rsid w:val="00CE04D5"/>
    <w:rsid w:val="00CE3957"/>
    <w:rsid w:val="00CF02C2"/>
    <w:rsid w:val="00CF1502"/>
    <w:rsid w:val="00CF26DF"/>
    <w:rsid w:val="00CF2706"/>
    <w:rsid w:val="00CF608C"/>
    <w:rsid w:val="00CF6F94"/>
    <w:rsid w:val="00D03971"/>
    <w:rsid w:val="00D05081"/>
    <w:rsid w:val="00D05317"/>
    <w:rsid w:val="00D06B36"/>
    <w:rsid w:val="00D106E0"/>
    <w:rsid w:val="00D10DB6"/>
    <w:rsid w:val="00D11C58"/>
    <w:rsid w:val="00D1544D"/>
    <w:rsid w:val="00D16908"/>
    <w:rsid w:val="00D170DE"/>
    <w:rsid w:val="00D2341B"/>
    <w:rsid w:val="00D23BB4"/>
    <w:rsid w:val="00D25765"/>
    <w:rsid w:val="00D313BD"/>
    <w:rsid w:val="00D34164"/>
    <w:rsid w:val="00D41021"/>
    <w:rsid w:val="00D4140B"/>
    <w:rsid w:val="00D41808"/>
    <w:rsid w:val="00D42A42"/>
    <w:rsid w:val="00D42D92"/>
    <w:rsid w:val="00D467B1"/>
    <w:rsid w:val="00D47428"/>
    <w:rsid w:val="00D47827"/>
    <w:rsid w:val="00D51C64"/>
    <w:rsid w:val="00D52ADE"/>
    <w:rsid w:val="00D5310C"/>
    <w:rsid w:val="00D568C4"/>
    <w:rsid w:val="00D57105"/>
    <w:rsid w:val="00D6128D"/>
    <w:rsid w:val="00D635E9"/>
    <w:rsid w:val="00D6478A"/>
    <w:rsid w:val="00D7398E"/>
    <w:rsid w:val="00D75B10"/>
    <w:rsid w:val="00D76445"/>
    <w:rsid w:val="00D76A2A"/>
    <w:rsid w:val="00D81E3C"/>
    <w:rsid w:val="00D82916"/>
    <w:rsid w:val="00D829FD"/>
    <w:rsid w:val="00D84F29"/>
    <w:rsid w:val="00D91FB4"/>
    <w:rsid w:val="00D92FE8"/>
    <w:rsid w:val="00D931BA"/>
    <w:rsid w:val="00D9435D"/>
    <w:rsid w:val="00D94D9A"/>
    <w:rsid w:val="00D972F1"/>
    <w:rsid w:val="00D97688"/>
    <w:rsid w:val="00D97951"/>
    <w:rsid w:val="00DA03FD"/>
    <w:rsid w:val="00DA16DC"/>
    <w:rsid w:val="00DA1B08"/>
    <w:rsid w:val="00DB1E93"/>
    <w:rsid w:val="00DB7C8C"/>
    <w:rsid w:val="00DC0A26"/>
    <w:rsid w:val="00DC2325"/>
    <w:rsid w:val="00DC47A2"/>
    <w:rsid w:val="00DC580A"/>
    <w:rsid w:val="00DC5EC1"/>
    <w:rsid w:val="00DC6AE1"/>
    <w:rsid w:val="00DC7061"/>
    <w:rsid w:val="00DD3ABC"/>
    <w:rsid w:val="00DD5610"/>
    <w:rsid w:val="00DE3648"/>
    <w:rsid w:val="00DE3C52"/>
    <w:rsid w:val="00DE452D"/>
    <w:rsid w:val="00DF026E"/>
    <w:rsid w:val="00DF2C31"/>
    <w:rsid w:val="00DF4A14"/>
    <w:rsid w:val="00DF4AF6"/>
    <w:rsid w:val="00DF6402"/>
    <w:rsid w:val="00DF79FE"/>
    <w:rsid w:val="00E00348"/>
    <w:rsid w:val="00E02387"/>
    <w:rsid w:val="00E02F8E"/>
    <w:rsid w:val="00E05C45"/>
    <w:rsid w:val="00E0743E"/>
    <w:rsid w:val="00E1131E"/>
    <w:rsid w:val="00E12B31"/>
    <w:rsid w:val="00E15DD8"/>
    <w:rsid w:val="00E16075"/>
    <w:rsid w:val="00E16AE9"/>
    <w:rsid w:val="00E17D35"/>
    <w:rsid w:val="00E2311A"/>
    <w:rsid w:val="00E23D42"/>
    <w:rsid w:val="00E26A0A"/>
    <w:rsid w:val="00E34745"/>
    <w:rsid w:val="00E36A83"/>
    <w:rsid w:val="00E442CB"/>
    <w:rsid w:val="00E4539D"/>
    <w:rsid w:val="00E50C7D"/>
    <w:rsid w:val="00E5704F"/>
    <w:rsid w:val="00E643A9"/>
    <w:rsid w:val="00E71966"/>
    <w:rsid w:val="00E75F42"/>
    <w:rsid w:val="00E761F6"/>
    <w:rsid w:val="00E806C5"/>
    <w:rsid w:val="00E84DAA"/>
    <w:rsid w:val="00E9363C"/>
    <w:rsid w:val="00EA03E5"/>
    <w:rsid w:val="00EA0E27"/>
    <w:rsid w:val="00EA2EBA"/>
    <w:rsid w:val="00EA332D"/>
    <w:rsid w:val="00EA5EA8"/>
    <w:rsid w:val="00EA7C0C"/>
    <w:rsid w:val="00EB13F3"/>
    <w:rsid w:val="00EB172D"/>
    <w:rsid w:val="00EB1F97"/>
    <w:rsid w:val="00EB2683"/>
    <w:rsid w:val="00EB47A5"/>
    <w:rsid w:val="00EB7254"/>
    <w:rsid w:val="00EC2831"/>
    <w:rsid w:val="00EC3F06"/>
    <w:rsid w:val="00EC7A86"/>
    <w:rsid w:val="00ED73B3"/>
    <w:rsid w:val="00EE1C85"/>
    <w:rsid w:val="00EE22CF"/>
    <w:rsid w:val="00EE518E"/>
    <w:rsid w:val="00EE5D2D"/>
    <w:rsid w:val="00EE5E0D"/>
    <w:rsid w:val="00EE6DDE"/>
    <w:rsid w:val="00EE772A"/>
    <w:rsid w:val="00EE7751"/>
    <w:rsid w:val="00EF167B"/>
    <w:rsid w:val="00F00850"/>
    <w:rsid w:val="00F0114B"/>
    <w:rsid w:val="00F01165"/>
    <w:rsid w:val="00F03A0A"/>
    <w:rsid w:val="00F04080"/>
    <w:rsid w:val="00F0497F"/>
    <w:rsid w:val="00F04DF3"/>
    <w:rsid w:val="00F06CB0"/>
    <w:rsid w:val="00F126EA"/>
    <w:rsid w:val="00F15904"/>
    <w:rsid w:val="00F17D72"/>
    <w:rsid w:val="00F17D75"/>
    <w:rsid w:val="00F17FE3"/>
    <w:rsid w:val="00F22E00"/>
    <w:rsid w:val="00F237E9"/>
    <w:rsid w:val="00F25951"/>
    <w:rsid w:val="00F333C1"/>
    <w:rsid w:val="00F35FA2"/>
    <w:rsid w:val="00F46AD5"/>
    <w:rsid w:val="00F475C3"/>
    <w:rsid w:val="00F5548A"/>
    <w:rsid w:val="00F56430"/>
    <w:rsid w:val="00F569A5"/>
    <w:rsid w:val="00F62349"/>
    <w:rsid w:val="00F63657"/>
    <w:rsid w:val="00F63E66"/>
    <w:rsid w:val="00F6625B"/>
    <w:rsid w:val="00F71248"/>
    <w:rsid w:val="00F71299"/>
    <w:rsid w:val="00F71357"/>
    <w:rsid w:val="00F71A4B"/>
    <w:rsid w:val="00F71E69"/>
    <w:rsid w:val="00F72C22"/>
    <w:rsid w:val="00F757A4"/>
    <w:rsid w:val="00F760BF"/>
    <w:rsid w:val="00F7650B"/>
    <w:rsid w:val="00F84C7F"/>
    <w:rsid w:val="00F90765"/>
    <w:rsid w:val="00F9420C"/>
    <w:rsid w:val="00F94584"/>
    <w:rsid w:val="00F94B5E"/>
    <w:rsid w:val="00F96092"/>
    <w:rsid w:val="00F972B5"/>
    <w:rsid w:val="00F9731A"/>
    <w:rsid w:val="00FA4EB5"/>
    <w:rsid w:val="00FA7B61"/>
    <w:rsid w:val="00FA7C31"/>
    <w:rsid w:val="00FB2DE8"/>
    <w:rsid w:val="00FB4D1C"/>
    <w:rsid w:val="00FB69F2"/>
    <w:rsid w:val="00FC644C"/>
    <w:rsid w:val="00FD1808"/>
    <w:rsid w:val="00FD7069"/>
    <w:rsid w:val="00FE3938"/>
    <w:rsid w:val="00FE3B68"/>
    <w:rsid w:val="00FE64EB"/>
    <w:rsid w:val="00FE67A9"/>
    <w:rsid w:val="00FE6B1F"/>
    <w:rsid w:val="00FE7910"/>
    <w:rsid w:val="00FF02E8"/>
    <w:rsid w:val="00FF115F"/>
    <w:rsid w:val="00FF23D2"/>
    <w:rsid w:val="00FF413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A6"/>
  </w:style>
  <w:style w:type="paragraph" w:styleId="Footer">
    <w:name w:val="footer"/>
    <w:basedOn w:val="Normal"/>
    <w:link w:val="FooterChar"/>
    <w:uiPriority w:val="99"/>
    <w:unhideWhenUsed/>
    <w:rsid w:val="00AA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A6"/>
  </w:style>
  <w:style w:type="paragraph" w:styleId="Footer">
    <w:name w:val="footer"/>
    <w:basedOn w:val="Normal"/>
    <w:link w:val="FooterChar"/>
    <w:uiPriority w:val="99"/>
    <w:unhideWhenUsed/>
    <w:rsid w:val="00AA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DrTracy</dc:creator>
  <cp:lastModifiedBy>DrTracy</cp:lastModifiedBy>
  <cp:revision>6</cp:revision>
  <dcterms:created xsi:type="dcterms:W3CDTF">2021-11-16T21:24:00Z</dcterms:created>
  <dcterms:modified xsi:type="dcterms:W3CDTF">2021-12-03T13:33:00Z</dcterms:modified>
</cp:coreProperties>
</file>